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71DC1"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165D6549" w14:textId="77777777" w:rsidR="00C62FC1" w:rsidRPr="00E87437" w:rsidRDefault="00C62FC1" w:rsidP="00C62FC1">
      <w:pPr>
        <w:spacing w:after="0" w:line="240" w:lineRule="auto"/>
        <w:jc w:val="center"/>
        <w:rPr>
          <w:rFonts w:ascii="Lucida Sans Unicode" w:eastAsia="Times New Roman" w:hAnsi="Lucida Sans Unicode" w:cs="Lucida Sans Unicode"/>
          <w:b/>
          <w:bCs/>
          <w:color w:val="000000" w:themeColor="text1"/>
          <w:sz w:val="24"/>
          <w:szCs w:val="24"/>
          <w:u w:val="single"/>
          <w:lang w:eastAsia="en-GB"/>
        </w:rPr>
      </w:pPr>
      <w:r>
        <w:rPr>
          <w:rFonts w:ascii="Lucida Sans Unicode" w:eastAsia="Times New Roman" w:hAnsi="Lucida Sans Unicode" w:cs="Lucida Sans Unicode"/>
          <w:b/>
          <w:bCs/>
          <w:noProof/>
          <w:color w:val="000000" w:themeColor="text1"/>
          <w:sz w:val="24"/>
          <w:szCs w:val="24"/>
          <w:u w:val="single"/>
          <w:lang w:eastAsia="en-GB"/>
        </w:rPr>
        <w:drawing>
          <wp:inline distT="0" distB="0" distL="0" distR="0" wp14:anchorId="37B32DF5" wp14:editId="6FF6D35D">
            <wp:extent cx="1427408" cy="155235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4400" cy="1559957"/>
                    </a:xfrm>
                    <a:prstGeom prst="rect">
                      <a:avLst/>
                    </a:prstGeom>
                    <a:noFill/>
                    <a:ln>
                      <a:noFill/>
                    </a:ln>
                  </pic:spPr>
                </pic:pic>
              </a:graphicData>
            </a:graphic>
          </wp:inline>
        </w:drawing>
      </w:r>
    </w:p>
    <w:p w14:paraId="180351C7"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5264F1DE" w14:textId="77777777" w:rsidR="00C62FC1" w:rsidRDefault="00C62FC1" w:rsidP="00C62FC1">
      <w:pPr>
        <w:spacing w:after="0" w:line="240" w:lineRule="auto"/>
        <w:jc w:val="center"/>
        <w:rPr>
          <w:rFonts w:ascii="Arial Black" w:hAnsi="Arial Black"/>
          <w:b/>
          <w:bCs/>
          <w:color w:val="000000"/>
          <w:sz w:val="44"/>
          <w:szCs w:val="44"/>
        </w:rPr>
      </w:pPr>
      <w:r>
        <w:rPr>
          <w:rFonts w:ascii="Arial Black" w:hAnsi="Arial Black"/>
          <w:b/>
          <w:bCs/>
          <w:color w:val="000000"/>
          <w:sz w:val="44"/>
          <w:szCs w:val="44"/>
        </w:rPr>
        <w:t>Location Assessment</w:t>
      </w:r>
    </w:p>
    <w:p w14:paraId="7C30949F" w14:textId="77777777" w:rsidR="00C62FC1" w:rsidRDefault="00C62FC1" w:rsidP="00C62FC1">
      <w:pPr>
        <w:spacing w:after="0" w:line="240" w:lineRule="auto"/>
        <w:jc w:val="center"/>
        <w:rPr>
          <w:rFonts w:ascii="Arial Black" w:hAnsi="Arial Black"/>
          <w:b/>
          <w:bCs/>
          <w:color w:val="000000"/>
          <w:sz w:val="44"/>
          <w:szCs w:val="44"/>
        </w:rPr>
      </w:pPr>
      <w:r>
        <w:rPr>
          <w:rFonts w:ascii="Arial Black" w:hAnsi="Arial Black"/>
          <w:b/>
          <w:bCs/>
          <w:color w:val="000000"/>
          <w:sz w:val="44"/>
          <w:szCs w:val="44"/>
        </w:rPr>
        <w:t xml:space="preserve">114 Northfield Road, Heston. </w:t>
      </w:r>
    </w:p>
    <w:p w14:paraId="059FC2CB" w14:textId="42DE4B76" w:rsidR="00C62FC1" w:rsidRDefault="00C62FC1" w:rsidP="00C62FC1">
      <w:pPr>
        <w:spacing w:after="0" w:line="240" w:lineRule="auto"/>
        <w:jc w:val="center"/>
        <w:rPr>
          <w:rFonts w:ascii="Arial Black" w:hAnsi="Arial Black"/>
          <w:b/>
          <w:bCs/>
          <w:color w:val="000000"/>
          <w:sz w:val="44"/>
          <w:szCs w:val="44"/>
        </w:rPr>
      </w:pPr>
      <w:r>
        <w:rPr>
          <w:rFonts w:ascii="Arial Black" w:hAnsi="Arial Black"/>
          <w:b/>
          <w:bCs/>
          <w:color w:val="000000"/>
          <w:sz w:val="44"/>
          <w:szCs w:val="44"/>
        </w:rPr>
        <w:t>TW5 9JG</w:t>
      </w:r>
    </w:p>
    <w:p w14:paraId="5D00A3DC" w14:textId="77777777" w:rsidR="00C62FC1" w:rsidRDefault="00C62FC1" w:rsidP="00C62FC1">
      <w:pPr>
        <w:spacing w:after="0" w:line="240" w:lineRule="auto"/>
        <w:jc w:val="center"/>
        <w:rPr>
          <w:rFonts w:ascii="Arial Black" w:hAnsi="Arial Black"/>
          <w:b/>
          <w:bCs/>
          <w:color w:val="000000"/>
          <w:sz w:val="44"/>
          <w:szCs w:val="44"/>
        </w:rPr>
      </w:pPr>
    </w:p>
    <w:p w14:paraId="7C9B1F03" w14:textId="77777777" w:rsidR="00C62FC1" w:rsidRDefault="00C62FC1" w:rsidP="00C62FC1">
      <w:pPr>
        <w:spacing w:after="0" w:line="240" w:lineRule="auto"/>
        <w:jc w:val="center"/>
        <w:rPr>
          <w:rFonts w:ascii="Arial Black" w:hAnsi="Arial Black"/>
          <w:b/>
          <w:bCs/>
          <w:color w:val="000000"/>
          <w:sz w:val="44"/>
          <w:szCs w:val="44"/>
        </w:rPr>
      </w:pPr>
    </w:p>
    <w:p w14:paraId="6601AC1A" w14:textId="77777777" w:rsidR="00C62FC1" w:rsidRDefault="00C62FC1" w:rsidP="00C62FC1">
      <w:pPr>
        <w:spacing w:after="0" w:line="240" w:lineRule="auto"/>
        <w:jc w:val="center"/>
        <w:rPr>
          <w:rFonts w:ascii="Lucida Sans Unicode" w:eastAsia="Times New Roman" w:hAnsi="Lucida Sans Unicode" w:cs="Lucida Sans Unicode"/>
          <w:b/>
          <w:bCs/>
          <w:color w:val="000000" w:themeColor="text1"/>
          <w:sz w:val="24"/>
          <w:szCs w:val="24"/>
          <w:u w:val="single"/>
          <w:lang w:eastAsia="en-GB"/>
        </w:rPr>
      </w:pPr>
    </w:p>
    <w:p w14:paraId="69343E94"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1451AB81"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1C2D3162"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0CCC34F3" w14:textId="77777777" w:rsidR="00C62FC1" w:rsidRDefault="00C62FC1" w:rsidP="00C62FC1">
      <w:pPr>
        <w:spacing w:after="0" w:line="240" w:lineRule="auto"/>
        <w:rPr>
          <w:rFonts w:ascii="Lucida Sans Unicode" w:eastAsia="Times New Roman" w:hAnsi="Lucida Sans Unicode" w:cs="Lucida Sans Unicode"/>
          <w:b/>
          <w:bCs/>
          <w:color w:val="000000" w:themeColor="text1"/>
          <w:sz w:val="24"/>
          <w:szCs w:val="24"/>
          <w:u w:val="single"/>
          <w:lang w:eastAsia="en-GB"/>
        </w:rPr>
      </w:pPr>
    </w:p>
    <w:p w14:paraId="11181889" w14:textId="77777777" w:rsidR="00C62FC1" w:rsidRPr="00F54D1E"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roofErr w:type="gramStart"/>
      <w:r w:rsidRPr="00F54D1E">
        <w:rPr>
          <w:rFonts w:ascii="Lucida Sans Unicode" w:eastAsia="Times New Roman" w:hAnsi="Lucida Sans Unicode" w:cs="Lucida Sans Unicode"/>
          <w:b/>
          <w:bCs/>
          <w:color w:val="000000" w:themeColor="text1"/>
          <w:sz w:val="24"/>
          <w:szCs w:val="24"/>
          <w:u w:val="single"/>
          <w:lang w:eastAsia="en-GB"/>
        </w:rPr>
        <w:t>Contents</w:t>
      </w:r>
      <w:proofErr w:type="gramEnd"/>
      <w:r w:rsidRPr="00F54D1E">
        <w:rPr>
          <w:rFonts w:ascii="Lucida Sans Unicode" w:eastAsia="Times New Roman" w:hAnsi="Lucida Sans Unicode" w:cs="Lucida Sans Unicode"/>
          <w:b/>
          <w:bCs/>
          <w:color w:val="000000" w:themeColor="text1"/>
          <w:sz w:val="24"/>
          <w:szCs w:val="24"/>
          <w:u w:val="single"/>
          <w:lang w:eastAsia="en-GB"/>
        </w:rPr>
        <w:t xml:space="preserve"> page</w:t>
      </w:r>
    </w:p>
    <w:p w14:paraId="6471F378" w14:textId="77777777" w:rsidR="00C62FC1" w:rsidRPr="00F54D1E"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br/>
      </w:r>
    </w:p>
    <w:p w14:paraId="0296292D" w14:textId="77777777" w:rsidR="00C62FC1" w:rsidRPr="00F54D1E" w:rsidRDefault="00C62FC1" w:rsidP="00C62FC1">
      <w:pPr>
        <w:numPr>
          <w:ilvl w:val="0"/>
          <w:numId w:val="1"/>
        </w:numPr>
        <w:spacing w:after="0" w:line="480" w:lineRule="auto"/>
        <w:textAlignment w:val="baseline"/>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t>Area profile &amp; accessibility of local services </w:t>
      </w:r>
    </w:p>
    <w:p w14:paraId="55B64A02" w14:textId="77777777" w:rsidR="00C62FC1" w:rsidRPr="00F54D1E" w:rsidRDefault="00C62FC1" w:rsidP="00C62FC1">
      <w:pPr>
        <w:numPr>
          <w:ilvl w:val="0"/>
          <w:numId w:val="1"/>
        </w:numPr>
        <w:spacing w:after="0" w:line="480" w:lineRule="auto"/>
        <w:textAlignment w:val="baseline"/>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t>Socio – economics</w:t>
      </w:r>
    </w:p>
    <w:p w14:paraId="4D422471" w14:textId="77777777" w:rsidR="00C62FC1" w:rsidRPr="00F54D1E" w:rsidRDefault="00C62FC1" w:rsidP="00C62FC1">
      <w:pPr>
        <w:numPr>
          <w:ilvl w:val="0"/>
          <w:numId w:val="1"/>
        </w:numPr>
        <w:spacing w:after="0" w:line="480" w:lineRule="auto"/>
        <w:textAlignment w:val="baseline"/>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t>Crime rating</w:t>
      </w:r>
    </w:p>
    <w:p w14:paraId="7D7CDB3D" w14:textId="77777777" w:rsidR="00C62FC1" w:rsidRPr="00E87437" w:rsidRDefault="00C62FC1" w:rsidP="00C62FC1">
      <w:pPr>
        <w:numPr>
          <w:ilvl w:val="0"/>
          <w:numId w:val="1"/>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t>Risk assessment &amp; Risk management strategies</w:t>
      </w:r>
    </w:p>
    <w:p w14:paraId="39F3AB59" w14:textId="77777777" w:rsidR="00C62FC1" w:rsidRPr="00F54D1E" w:rsidRDefault="00C62FC1" w:rsidP="00C62FC1">
      <w:pPr>
        <w:numPr>
          <w:ilvl w:val="0"/>
          <w:numId w:val="1"/>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E87437">
        <w:rPr>
          <w:rFonts w:ascii="Lucida Sans Unicode" w:eastAsia="Times New Roman" w:hAnsi="Lucida Sans Unicode" w:cs="Lucida Sans Unicode"/>
          <w:color w:val="000000" w:themeColor="text1"/>
          <w:sz w:val="24"/>
          <w:szCs w:val="24"/>
          <w:lang w:eastAsia="en-GB"/>
        </w:rPr>
        <w:t xml:space="preserve">Safeguarding </w:t>
      </w:r>
      <w:r w:rsidRPr="00F54D1E">
        <w:rPr>
          <w:rFonts w:ascii="Lucida Sans Unicode" w:eastAsia="Times New Roman" w:hAnsi="Lucida Sans Unicode" w:cs="Lucida Sans Unicode"/>
          <w:color w:val="000000" w:themeColor="text1"/>
          <w:sz w:val="24"/>
          <w:szCs w:val="24"/>
          <w:lang w:eastAsia="en-GB"/>
        </w:rPr>
        <w:t> </w:t>
      </w:r>
    </w:p>
    <w:p w14:paraId="5401364B" w14:textId="77777777" w:rsidR="00C62FC1" w:rsidRPr="00E87437" w:rsidRDefault="00C62FC1" w:rsidP="00C62FC1">
      <w:pPr>
        <w:numPr>
          <w:ilvl w:val="0"/>
          <w:numId w:val="1"/>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F54D1E">
        <w:rPr>
          <w:rFonts w:ascii="Lucida Sans Unicode" w:eastAsia="Times New Roman" w:hAnsi="Lucida Sans Unicode" w:cs="Lucida Sans Unicode"/>
          <w:color w:val="000000" w:themeColor="text1"/>
          <w:sz w:val="24"/>
          <w:szCs w:val="24"/>
          <w:lang w:eastAsia="en-GB"/>
        </w:rPr>
        <w:t>Annex 2 Young people feedbac</w:t>
      </w:r>
      <w:r w:rsidRPr="00E87437">
        <w:rPr>
          <w:rFonts w:ascii="Lucida Sans Unicode" w:eastAsia="Times New Roman" w:hAnsi="Lucida Sans Unicode" w:cs="Lucida Sans Unicode"/>
          <w:color w:val="000000" w:themeColor="text1"/>
          <w:sz w:val="24"/>
          <w:szCs w:val="24"/>
          <w:lang w:eastAsia="en-GB"/>
        </w:rPr>
        <w:t>k</w:t>
      </w:r>
    </w:p>
    <w:p w14:paraId="4D8CC798" w14:textId="77777777"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lang w:eastAsia="en-GB"/>
        </w:rPr>
      </w:pPr>
    </w:p>
    <w:p w14:paraId="2CD1DEB9" w14:textId="77777777" w:rsidR="00C62FC1" w:rsidRPr="007C6849"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7C6849">
        <w:rPr>
          <w:rFonts w:ascii="Lucida Sans Unicode" w:eastAsia="Times New Roman" w:hAnsi="Lucida Sans Unicode" w:cs="Lucida Sans Unicode"/>
          <w:color w:val="000000" w:themeColor="text1"/>
          <w:sz w:val="24"/>
          <w:szCs w:val="24"/>
          <w:u w:val="single"/>
          <w:lang w:eastAsia="en-GB"/>
        </w:rPr>
        <w:t>Introduction</w:t>
      </w:r>
    </w:p>
    <w:p w14:paraId="0A5A2425" w14:textId="77777777" w:rsidR="00C62FC1" w:rsidRPr="00B857F9"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xml:space="preserve">All children, whether they are looked after by the state or their parents, need to feel safe in the area surrounding their home. Just as any parent would want to their child to live in a safe area so too will a corporate parent who places children in a children’s home. Recent public and media attention has focused on the physical environments of children’s homes. However, it is not always straightforward to define a ‘safe’ area. Whether a location is safe can change rapidly, and may depend on the vulnerabilities of particular children. </w:t>
      </w:r>
      <w:proofErr w:type="gramStart"/>
      <w:r w:rsidRPr="00B857F9">
        <w:rPr>
          <w:rFonts w:ascii="Lucida Sans Unicode" w:eastAsia="Times New Roman" w:hAnsi="Lucida Sans Unicode" w:cs="Lucida Sans Unicode"/>
          <w:color w:val="000000" w:themeColor="text1"/>
          <w:sz w:val="24"/>
          <w:szCs w:val="24"/>
          <w:lang w:eastAsia="en-GB"/>
        </w:rPr>
        <w:t>Indeed</w:t>
      </w:r>
      <w:proofErr w:type="gramEnd"/>
      <w:r w:rsidRPr="00B857F9">
        <w:rPr>
          <w:rFonts w:ascii="Lucida Sans Unicode" w:eastAsia="Times New Roman" w:hAnsi="Lucida Sans Unicode" w:cs="Lucida Sans Unicode"/>
          <w:color w:val="000000" w:themeColor="text1"/>
          <w:sz w:val="24"/>
          <w:szCs w:val="24"/>
          <w:lang w:eastAsia="en-GB"/>
        </w:rPr>
        <w:t xml:space="preserve"> some individual children may themselves heighten risks in an area if they have particularly risky behaviours. </w:t>
      </w:r>
    </w:p>
    <w:p w14:paraId="3F29571D"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p>
    <w:p w14:paraId="2FFFCBCD" w14:textId="77777777" w:rsidR="00C62FC1" w:rsidRPr="00B857F9"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A home may be located in an area with some local risks, and still be ‘safe’, if these are managed well, arrangements are made to keep children safe, and placement decisions take account of these risks. Consideration of risks in a local area, and what steps should be taken to mitigate these, should be part of the care planning and placement decision process. Placing social workers should be responsible for assessing local risks and making judgments about safe locations before placing the child. The availability of support and services in the local area (</w:t>
      </w:r>
      <w:proofErr w:type="gramStart"/>
      <w:r w:rsidRPr="00B857F9">
        <w:rPr>
          <w:rFonts w:ascii="Lucida Sans Unicode" w:eastAsia="Times New Roman" w:hAnsi="Lucida Sans Unicode" w:cs="Lucida Sans Unicode"/>
          <w:color w:val="000000" w:themeColor="text1"/>
          <w:sz w:val="24"/>
          <w:szCs w:val="24"/>
          <w:lang w:eastAsia="en-GB"/>
        </w:rPr>
        <w:t>e.g.</w:t>
      </w:r>
      <w:proofErr w:type="gramEnd"/>
      <w:r w:rsidRPr="00B857F9">
        <w:rPr>
          <w:rFonts w:ascii="Lucida Sans Unicode" w:eastAsia="Times New Roman" w:hAnsi="Lucida Sans Unicode" w:cs="Lucida Sans Unicode"/>
          <w:color w:val="000000" w:themeColor="text1"/>
          <w:sz w:val="24"/>
          <w:szCs w:val="24"/>
          <w:lang w:eastAsia="en-GB"/>
        </w:rPr>
        <w:t xml:space="preserve"> education, health, CAMHS), as well as risk factors, should be considered before the placement is made. There has been in the past a lack of clarity about who must take responsibility for ensuring children’s homes are located safely – including the roles of placing LAs, host LAs, LSCBs and providers themselves. </w:t>
      </w:r>
    </w:p>
    <w:p w14:paraId="033A5044" w14:textId="77777777" w:rsidR="00C62FC1" w:rsidRPr="00B857F9"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
    <w:p w14:paraId="6F25FD8B" w14:textId="77777777" w:rsidR="00C62FC1" w:rsidRPr="00B857F9" w:rsidRDefault="00C62FC1" w:rsidP="00C62FC1">
      <w:pPr>
        <w:spacing w:before="3" w:after="0" w:line="240" w:lineRule="auto"/>
        <w:rPr>
          <w:rFonts w:ascii="Lucida Sans Unicode" w:eastAsia="Times New Roman" w:hAnsi="Lucida Sans Unicode" w:cs="Lucida Sans Unicode"/>
          <w:color w:val="000000" w:themeColor="text1"/>
          <w:sz w:val="24"/>
          <w:szCs w:val="24"/>
          <w:u w:val="single"/>
          <w:lang w:eastAsia="en-GB"/>
        </w:rPr>
      </w:pPr>
      <w:r w:rsidRPr="00B857F9">
        <w:rPr>
          <w:rFonts w:ascii="Lucida Sans Unicode" w:eastAsia="Times New Roman" w:hAnsi="Lucida Sans Unicode" w:cs="Lucida Sans Unicode"/>
          <w:color w:val="000000" w:themeColor="text1"/>
          <w:sz w:val="24"/>
          <w:szCs w:val="24"/>
          <w:u w:val="single"/>
          <w:lang w:eastAsia="en-GB"/>
        </w:rPr>
        <w:t>Role of the provider </w:t>
      </w:r>
    </w:p>
    <w:p w14:paraId="1F7CAA39"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xml:space="preserve">Better equipping children’s home staff to make judgments about local risks, manage challenging behaviour, and keep children safe is an important element. Workforce training, support and knowledge is therefore critical to the success. It is acknowledged that there are limitations of mapping in capturing a ‘dynamic picture’ but considers that such mapping could play a useful part in the wider assessments of risk. The home’s location assessment should be kept under review and amended to take into account any new risks as these are identified. The annual update will need to be </w:t>
      </w:r>
      <w:r w:rsidRPr="00B857F9">
        <w:rPr>
          <w:rFonts w:ascii="Lucida Sans Unicode" w:eastAsia="Times New Roman" w:hAnsi="Lucida Sans Unicode" w:cs="Lucida Sans Unicode"/>
          <w:color w:val="000000" w:themeColor="text1"/>
          <w:sz w:val="24"/>
          <w:szCs w:val="24"/>
          <w:lang w:eastAsia="en-GB"/>
        </w:rPr>
        <w:lastRenderedPageBreak/>
        <w:t>proportionate and will not usually need to be carried out at the level of the initial assessment. Ofsted inspectors may take into account the quality of an existing home’s manager’s location assessment when evaluating the effectiveness of the home’s approach to safeguarding and promoting children’s welfare. It will be essential to talk with children in the home’s care about the quality of life in the area to establish whether they feel safe and how to manage any risks they identify. Children will also be able to offer homes’ managers valuable insights about the quality of local services. </w:t>
      </w:r>
    </w:p>
    <w:p w14:paraId="0C9B0655"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i/>
          <w:iCs/>
          <w:color w:val="000000" w:themeColor="text1"/>
          <w:sz w:val="24"/>
          <w:szCs w:val="24"/>
          <w:lang w:eastAsia="en-GB"/>
        </w:rPr>
        <w:t xml:space="preserve">The Children’s Homes and Looked after Children (Miscellaneous Amendments) (England) Regulations 2013 </w:t>
      </w:r>
      <w:r w:rsidRPr="00B857F9">
        <w:rPr>
          <w:rFonts w:ascii="Lucida Sans Unicode" w:eastAsia="Times New Roman" w:hAnsi="Lucida Sans Unicode" w:cs="Lucida Sans Unicode"/>
          <w:color w:val="000000" w:themeColor="text1"/>
          <w:sz w:val="24"/>
          <w:szCs w:val="24"/>
          <w:lang w:eastAsia="en-GB"/>
        </w:rPr>
        <w:t xml:space="preserve">introduced the following changes to the </w:t>
      </w:r>
      <w:r w:rsidRPr="00B857F9">
        <w:rPr>
          <w:rFonts w:ascii="Lucida Sans Unicode" w:eastAsia="Times New Roman" w:hAnsi="Lucida Sans Unicode" w:cs="Lucida Sans Unicode"/>
          <w:i/>
          <w:iCs/>
          <w:color w:val="000000" w:themeColor="text1"/>
          <w:sz w:val="24"/>
          <w:szCs w:val="24"/>
          <w:lang w:eastAsia="en-GB"/>
        </w:rPr>
        <w:t>Children’s Homes Regulations 2001 and the Registration Regulations</w:t>
      </w:r>
      <w:r w:rsidRPr="00B857F9">
        <w:rPr>
          <w:rFonts w:ascii="Lucida Sans Unicode" w:eastAsia="Times New Roman" w:hAnsi="Lucida Sans Unicode" w:cs="Lucida Sans Unicode"/>
          <w:color w:val="000000" w:themeColor="text1"/>
          <w:sz w:val="24"/>
          <w:szCs w:val="24"/>
          <w:lang w:eastAsia="en-GB"/>
        </w:rPr>
        <w:t>: </w:t>
      </w:r>
    </w:p>
    <w:p w14:paraId="324E9224"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xml:space="preserve">Regulation 31(1A) and (1B) of the </w:t>
      </w:r>
      <w:r w:rsidRPr="00B857F9">
        <w:rPr>
          <w:rFonts w:ascii="Lucida Sans Unicode" w:eastAsia="Times New Roman" w:hAnsi="Lucida Sans Unicode" w:cs="Lucida Sans Unicode"/>
          <w:i/>
          <w:iCs/>
          <w:color w:val="000000" w:themeColor="text1"/>
          <w:sz w:val="24"/>
          <w:szCs w:val="24"/>
          <w:lang w:eastAsia="en-GB"/>
        </w:rPr>
        <w:t xml:space="preserve">Children’s Homes Regulations 2001 as amended </w:t>
      </w:r>
      <w:r w:rsidRPr="00B857F9">
        <w:rPr>
          <w:rFonts w:ascii="Lucida Sans Unicode" w:eastAsia="Times New Roman" w:hAnsi="Lucida Sans Unicode" w:cs="Lucida Sans Unicode"/>
          <w:color w:val="000000" w:themeColor="text1"/>
          <w:sz w:val="24"/>
          <w:szCs w:val="24"/>
          <w:lang w:eastAsia="en-GB"/>
        </w:rPr>
        <w:t>introduced a requirement in January 2014 for providers or managers to: </w:t>
      </w:r>
    </w:p>
    <w:p w14:paraId="0B494FD0" w14:textId="77777777" w:rsidR="00C62FC1" w:rsidRPr="00B857F9" w:rsidRDefault="00C62FC1" w:rsidP="00C62FC1">
      <w:pPr>
        <w:numPr>
          <w:ilvl w:val="0"/>
          <w:numId w:val="2"/>
        </w:numPr>
        <w:spacing w:after="120" w:line="240" w:lineRule="auto"/>
        <w:textAlignment w:val="baseline"/>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ensure that premises used for the purposes of a children’s home are appropriately and suitably located so that children cared for by the home are: </w:t>
      </w:r>
    </w:p>
    <w:p w14:paraId="1687A526" w14:textId="77777777" w:rsidR="00C62FC1" w:rsidRPr="00B857F9" w:rsidRDefault="00C62FC1" w:rsidP="00C62FC1">
      <w:pPr>
        <w:spacing w:after="120" w:line="240" w:lineRule="auto"/>
        <w:ind w:left="108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(a) effectively safeguarded, and </w:t>
      </w:r>
    </w:p>
    <w:p w14:paraId="6CD75A53" w14:textId="77777777" w:rsidR="00C62FC1" w:rsidRPr="00B857F9" w:rsidRDefault="00C62FC1" w:rsidP="00C62FC1">
      <w:pPr>
        <w:spacing w:after="120" w:line="240" w:lineRule="auto"/>
        <w:ind w:left="108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(b) able to access services to meet the needs identified in their care or placement plans; </w:t>
      </w:r>
    </w:p>
    <w:p w14:paraId="1CB112D9" w14:textId="77777777" w:rsidR="00C62FC1" w:rsidRPr="00B857F9" w:rsidRDefault="00C62FC1" w:rsidP="00C62FC1">
      <w:pPr>
        <w:numPr>
          <w:ilvl w:val="0"/>
          <w:numId w:val="3"/>
        </w:numPr>
        <w:spacing w:after="0" w:line="240" w:lineRule="auto"/>
        <w:ind w:left="783"/>
        <w:textAlignment w:val="baseline"/>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review the appropriateness and suitability of the location of the premises at </w:t>
      </w:r>
    </w:p>
    <w:p w14:paraId="502CC980" w14:textId="77777777" w:rsidR="00C62FC1" w:rsidRPr="00B857F9" w:rsidRDefault="00C62FC1" w:rsidP="00C62FC1">
      <w:pPr>
        <w:spacing w:after="0" w:line="240" w:lineRule="auto"/>
        <w:ind w:left="782"/>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least once in every calendar year. </w:t>
      </w:r>
    </w:p>
    <w:p w14:paraId="613B15F4"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p>
    <w:p w14:paraId="32C62568"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Location assessments will need to address two issues: </w:t>
      </w:r>
    </w:p>
    <w:p w14:paraId="7695D29B" w14:textId="77777777" w:rsidR="00C62FC1" w:rsidRPr="00B857F9" w:rsidRDefault="00C62FC1" w:rsidP="00C62FC1">
      <w:pPr>
        <w:spacing w:after="120" w:line="240" w:lineRule="auto"/>
        <w:ind w:left="36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1. Safeguarding concerns </w:t>
      </w:r>
    </w:p>
    <w:p w14:paraId="6CBD7D9D" w14:textId="77777777" w:rsidR="00C62FC1" w:rsidRPr="00B857F9" w:rsidRDefault="00C62FC1" w:rsidP="00C62FC1">
      <w:pPr>
        <w:spacing w:after="120" w:line="240" w:lineRule="auto"/>
        <w:ind w:left="36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2. Accessibility of local services </w:t>
      </w:r>
    </w:p>
    <w:p w14:paraId="3C88F33C"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xml:space="preserve">It is important for the manager or a potential new provider to have a broad understanding of the characteristics of the area where a home is or may be located. Looked-after children placed in deprived areas, perhaps far away from the authority responsible for their care, may face disadvantage and lack opportunities to enjoy and achieve in these communities. The considerations </w:t>
      </w:r>
      <w:r w:rsidRPr="00B857F9">
        <w:rPr>
          <w:rFonts w:ascii="Lucida Sans Unicode" w:eastAsia="Times New Roman" w:hAnsi="Lucida Sans Unicode" w:cs="Lucida Sans Unicode"/>
          <w:color w:val="000000" w:themeColor="text1"/>
          <w:sz w:val="24"/>
          <w:szCs w:val="24"/>
          <w:lang w:eastAsia="en-GB"/>
        </w:rPr>
        <w:lastRenderedPageBreak/>
        <w:t>a home manager will need to take into account, as they carry out a location assessment, may include: </w:t>
      </w:r>
    </w:p>
    <w:p w14:paraId="6CE820BB" w14:textId="77777777" w:rsidR="00C62FC1" w:rsidRPr="00B857F9" w:rsidRDefault="00C62FC1" w:rsidP="00C62FC1">
      <w:pPr>
        <w:spacing w:after="120" w:line="240" w:lineRule="auto"/>
        <w:ind w:left="36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whether the location of the home influences the potential for an already vulnerable child to be a victim of crime, such as being targeted for sexual exploitation; </w:t>
      </w:r>
    </w:p>
    <w:p w14:paraId="203CA145" w14:textId="77777777" w:rsidR="00C62FC1" w:rsidRPr="00B857F9" w:rsidRDefault="00C62FC1" w:rsidP="00C62FC1">
      <w:pPr>
        <w:spacing w:after="120" w:line="240" w:lineRule="auto"/>
        <w:ind w:left="36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whether there is a likelihood of children placed in the home becoming drawn into gang crime or anti-social behaviour in the local area; </w:t>
      </w:r>
    </w:p>
    <w:p w14:paraId="510386F1" w14:textId="77777777" w:rsidR="00C62FC1" w:rsidRPr="00B857F9" w:rsidRDefault="00C62FC1" w:rsidP="00C62FC1">
      <w:pPr>
        <w:spacing w:after="120" w:line="240" w:lineRule="auto"/>
        <w:ind w:left="360" w:hanging="360"/>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the suitability of the local neighbourhood as a location to care for children who may have already been victims of abuse and neglect; and </w:t>
      </w:r>
    </w:p>
    <w:p w14:paraId="0F5CB235" w14:textId="77777777" w:rsidR="00C62FC1" w:rsidRPr="00B857F9" w:rsidRDefault="00C62FC1" w:rsidP="00C62FC1">
      <w:pPr>
        <w:spacing w:after="240" w:line="240" w:lineRule="auto"/>
        <w:ind w:left="355" w:hanging="358"/>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whether there are environmental factors that would represent a hazard to children, such as locations near level crossings or busy roads. </w:t>
      </w:r>
    </w:p>
    <w:p w14:paraId="722D48E2" w14:textId="77777777" w:rsidR="00C62FC1" w:rsidRPr="00B857F9" w:rsidRDefault="00C62FC1" w:rsidP="00C62FC1">
      <w:pPr>
        <w:spacing w:after="240" w:line="240" w:lineRule="auto"/>
        <w:rPr>
          <w:rFonts w:ascii="Lucida Sans Unicode" w:eastAsia="Times New Roman" w:hAnsi="Lucida Sans Unicode" w:cs="Lucida Sans Unicode"/>
          <w:color w:val="000000" w:themeColor="text1"/>
          <w:sz w:val="24"/>
          <w:szCs w:val="24"/>
          <w:lang w:eastAsia="en-GB"/>
        </w:rPr>
      </w:pPr>
      <w:r w:rsidRPr="00B857F9">
        <w:rPr>
          <w:rFonts w:ascii="Lucida Sans Unicode" w:eastAsia="Times New Roman" w:hAnsi="Lucida Sans Unicode" w:cs="Lucida Sans Unicode"/>
          <w:color w:val="000000" w:themeColor="text1"/>
          <w:sz w:val="24"/>
          <w:szCs w:val="24"/>
          <w:lang w:eastAsia="en-GB"/>
        </w:rPr>
        <w:t xml:space="preserve">Location assessments should also take into account any positive features in a local community that would offer benefits to children living in a children’s home. For example, assessments could include evidence about opportunities for children to participate in leisure, sporting or cultural activities, or links with services that </w:t>
      </w:r>
      <w:r w:rsidRPr="002E5443">
        <w:rPr>
          <w:rFonts w:ascii="Lucida Sans" w:eastAsia="Times New Roman" w:hAnsi="Lucida Sans" w:cs="Lucida Sans Unicode"/>
          <w:color w:val="000000" w:themeColor="text1"/>
          <w:sz w:val="24"/>
          <w:szCs w:val="24"/>
          <w:lang w:eastAsia="en-GB"/>
        </w:rPr>
        <w:t>could</w:t>
      </w:r>
      <w:r w:rsidRPr="00B857F9">
        <w:rPr>
          <w:rFonts w:ascii="Lucida Sans Unicode" w:eastAsia="Times New Roman" w:hAnsi="Lucida Sans Unicode" w:cs="Lucida Sans Unicode"/>
          <w:color w:val="000000" w:themeColor="text1"/>
          <w:sz w:val="24"/>
          <w:szCs w:val="24"/>
          <w:lang w:eastAsia="en-GB"/>
        </w:rPr>
        <w:t xml:space="preserve"> support the child’s ethnic or religious identity. </w:t>
      </w:r>
    </w:p>
    <w:p w14:paraId="4E51F7B1" w14:textId="77777777" w:rsidR="00C62FC1" w:rsidRPr="00E87437" w:rsidRDefault="00C62FC1" w:rsidP="00C62FC1">
      <w:pPr>
        <w:spacing w:after="0" w:line="480" w:lineRule="auto"/>
        <w:textAlignment w:val="baseline"/>
        <w:rPr>
          <w:rFonts w:ascii="Lucida Sans Unicode" w:eastAsia="Times New Roman" w:hAnsi="Lucida Sans Unicode" w:cs="Lucida Sans Unicode"/>
          <w:color w:val="000000" w:themeColor="text1"/>
          <w:sz w:val="24"/>
          <w:szCs w:val="24"/>
          <w:lang w:eastAsia="en-GB"/>
        </w:rPr>
      </w:pPr>
    </w:p>
    <w:p w14:paraId="4382A75E" w14:textId="77777777" w:rsidR="00C62FC1" w:rsidRDefault="00C62FC1" w:rsidP="00C62FC1">
      <w:pPr>
        <w:spacing w:after="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F54D1E">
        <w:rPr>
          <w:rFonts w:ascii="Lucida Sans Unicode" w:eastAsia="Times New Roman" w:hAnsi="Lucida Sans Unicode" w:cs="Lucida Sans Unicode"/>
          <w:color w:val="000000" w:themeColor="text1"/>
          <w:sz w:val="24"/>
          <w:szCs w:val="24"/>
          <w:u w:val="single"/>
          <w:lang w:eastAsia="en-GB"/>
        </w:rPr>
        <w:t>Area profile &amp; accessibility of local services</w:t>
      </w:r>
    </w:p>
    <w:p w14:paraId="4352D6CF" w14:textId="0480A023" w:rsidR="00C62FC1" w:rsidRPr="00C62FC1" w:rsidRDefault="00C62FC1" w:rsidP="00C62FC1">
      <w:pPr>
        <w:spacing w:after="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C62FC1">
        <w:rPr>
          <w:rFonts w:ascii="Lucida Sans Unicode" w:hAnsi="Lucida Sans Unicode" w:cs="Lucida Sans Unicode"/>
          <w:color w:val="000000" w:themeColor="text1"/>
          <w:sz w:val="24"/>
          <w:szCs w:val="24"/>
        </w:rPr>
        <w:t xml:space="preserve">Northfield Road in Hounslow is in the London region of England. The postcode is within the Heston West ward/electoral division, which is in the constituency of Feltham and Heston. </w:t>
      </w:r>
    </w:p>
    <w:p w14:paraId="49DD3395" w14:textId="5E2EC545" w:rsidR="00C62FC1" w:rsidRPr="00D0609F" w:rsidRDefault="00C62FC1" w:rsidP="00C62FC1">
      <w:pPr>
        <w:pStyle w:val="Heading3"/>
        <w:spacing w:before="300" w:beforeAutospacing="0" w:after="150" w:afterAutospacing="0" w:line="225" w:lineRule="atLeast"/>
        <w:rPr>
          <w:rFonts w:ascii="Lucida Sans Unicode" w:hAnsi="Lucida Sans Unicode" w:cs="Lucida Sans Unicode"/>
          <w:b w:val="0"/>
          <w:bCs w:val="0"/>
          <w:color w:val="000000" w:themeColor="text1"/>
          <w:sz w:val="24"/>
          <w:szCs w:val="24"/>
          <w:u w:val="single"/>
        </w:rPr>
      </w:pPr>
      <w:r w:rsidRPr="00D0609F">
        <w:rPr>
          <w:rFonts w:ascii="Lucida Sans Unicode" w:hAnsi="Lucida Sans Unicode" w:cs="Lucida Sans Unicode"/>
          <w:b w:val="0"/>
          <w:bCs w:val="0"/>
          <w:color w:val="000000" w:themeColor="text1"/>
          <w:sz w:val="24"/>
          <w:szCs w:val="24"/>
          <w:u w:val="single"/>
        </w:rPr>
        <w:t>Basic Information</w:t>
      </w:r>
    </w:p>
    <w:p w14:paraId="4CE3B00B" w14:textId="0462C3B4" w:rsid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Pr>
          <w:rFonts w:ascii="Lucida Sans Unicode" w:eastAsia="Times New Roman" w:hAnsi="Lucida Sans Unicode" w:cs="Lucida Sans Unicode"/>
          <w:color w:val="000000" w:themeColor="text1"/>
          <w:sz w:val="24"/>
          <w:szCs w:val="24"/>
          <w:lang w:eastAsia="en-GB"/>
        </w:rPr>
        <w:t>Percy road</w:t>
      </w:r>
      <w:r w:rsidRPr="00E87437">
        <w:rPr>
          <w:rFonts w:ascii="Lucida Sans Unicode" w:eastAsia="Times New Roman" w:hAnsi="Lucida Sans Unicode" w:cs="Lucida Sans Unicode"/>
          <w:color w:val="000000" w:themeColor="text1"/>
          <w:sz w:val="24"/>
          <w:szCs w:val="24"/>
          <w:lang w:eastAsia="en-GB"/>
        </w:rPr>
        <w:t xml:space="preserve"> in </w:t>
      </w:r>
      <w:r>
        <w:rPr>
          <w:rFonts w:ascii="Lucida Sans Unicode" w:eastAsia="Times New Roman" w:hAnsi="Lucida Sans Unicode" w:cs="Lucida Sans Unicode"/>
          <w:color w:val="000000" w:themeColor="text1"/>
          <w:sz w:val="24"/>
          <w:szCs w:val="24"/>
          <w:lang w:eastAsia="en-GB"/>
        </w:rPr>
        <w:t>Isleworth</w:t>
      </w:r>
      <w:r w:rsidRPr="00E87437">
        <w:rPr>
          <w:rFonts w:ascii="Lucida Sans Unicode" w:eastAsia="Times New Roman" w:hAnsi="Lucida Sans Unicode" w:cs="Lucida Sans Unicode"/>
          <w:color w:val="000000" w:themeColor="text1"/>
          <w:sz w:val="24"/>
          <w:szCs w:val="24"/>
          <w:lang w:eastAsia="en-GB"/>
        </w:rPr>
        <w:t xml:space="preserve"> is in the London region of England. The postcode is within the </w:t>
      </w:r>
      <w:r>
        <w:rPr>
          <w:rFonts w:ascii="Lucida Sans Unicode" w:eastAsia="Times New Roman" w:hAnsi="Lucida Sans Unicode" w:cs="Lucida Sans Unicode"/>
          <w:color w:val="000000" w:themeColor="text1"/>
          <w:sz w:val="24"/>
          <w:szCs w:val="24"/>
          <w:lang w:eastAsia="en-GB"/>
        </w:rPr>
        <w:t>Isleworth</w:t>
      </w:r>
      <w:r w:rsidRPr="00E87437">
        <w:rPr>
          <w:rFonts w:ascii="Lucida Sans Unicode" w:eastAsia="Times New Roman" w:hAnsi="Lucida Sans Unicode" w:cs="Lucida Sans Unicode"/>
          <w:color w:val="000000" w:themeColor="text1"/>
          <w:sz w:val="24"/>
          <w:szCs w:val="24"/>
          <w:lang w:eastAsia="en-GB"/>
        </w:rPr>
        <w:t xml:space="preserve"> ward/electoral division, which is in the constituency of Feltham and Heston. This </w:t>
      </w:r>
      <w:r>
        <w:rPr>
          <w:rFonts w:ascii="Lucida Sans Unicode" w:eastAsia="Times New Roman" w:hAnsi="Lucida Sans Unicode" w:cs="Lucida Sans Unicode"/>
          <w:color w:val="000000" w:themeColor="text1"/>
          <w:sz w:val="24"/>
          <w:szCs w:val="24"/>
          <w:lang w:eastAsia="en-GB"/>
        </w:rPr>
        <w:t>assessment</w:t>
      </w:r>
      <w:r w:rsidRPr="00E87437">
        <w:rPr>
          <w:rFonts w:ascii="Lucida Sans Unicode" w:eastAsia="Times New Roman" w:hAnsi="Lucida Sans Unicode" w:cs="Lucida Sans Unicode"/>
          <w:color w:val="000000" w:themeColor="text1"/>
          <w:sz w:val="24"/>
          <w:szCs w:val="24"/>
          <w:lang w:eastAsia="en-GB"/>
        </w:rPr>
        <w:t xml:space="preserve"> combines information for the address </w:t>
      </w:r>
      <w:r>
        <w:rPr>
          <w:rFonts w:ascii="Lucida Sans Unicode" w:eastAsia="Times New Roman" w:hAnsi="Lucida Sans Unicode" w:cs="Lucida Sans Unicode"/>
          <w:color w:val="000000" w:themeColor="text1"/>
          <w:sz w:val="24"/>
          <w:szCs w:val="24"/>
          <w:lang w:eastAsia="en-GB"/>
        </w:rPr>
        <w:lastRenderedPageBreak/>
        <w:t>Crane court,</w:t>
      </w:r>
      <w:r w:rsidRPr="00E87437">
        <w:rPr>
          <w:rFonts w:ascii="Lucida Sans Unicode" w:eastAsia="Times New Roman" w:hAnsi="Lucida Sans Unicode" w:cs="Lucida Sans Unicode"/>
          <w:color w:val="000000" w:themeColor="text1"/>
          <w:sz w:val="24"/>
          <w:szCs w:val="24"/>
          <w:lang w:eastAsia="en-GB"/>
        </w:rPr>
        <w:t xml:space="preserve"> </w:t>
      </w:r>
      <w:r>
        <w:rPr>
          <w:rFonts w:ascii="Lucida Sans Unicode" w:eastAsia="Times New Roman" w:hAnsi="Lucida Sans Unicode" w:cs="Lucida Sans Unicode"/>
          <w:color w:val="000000" w:themeColor="text1"/>
          <w:sz w:val="24"/>
          <w:szCs w:val="24"/>
          <w:lang w:eastAsia="en-GB"/>
        </w:rPr>
        <w:t>Isleworth</w:t>
      </w:r>
      <w:r w:rsidRPr="00E87437">
        <w:rPr>
          <w:rFonts w:ascii="Lucida Sans Unicode" w:eastAsia="Times New Roman" w:hAnsi="Lucida Sans Unicode" w:cs="Lucida Sans Unicode"/>
          <w:color w:val="000000" w:themeColor="text1"/>
          <w:sz w:val="24"/>
          <w:szCs w:val="24"/>
          <w:lang w:eastAsia="en-GB"/>
        </w:rPr>
        <w:t>, Hounslow, TW</w:t>
      </w:r>
      <w:r>
        <w:rPr>
          <w:rFonts w:ascii="Lucida Sans Unicode" w:eastAsia="Times New Roman" w:hAnsi="Lucida Sans Unicode" w:cs="Lucida Sans Unicode"/>
          <w:color w:val="000000" w:themeColor="text1"/>
          <w:sz w:val="24"/>
          <w:szCs w:val="24"/>
          <w:lang w:eastAsia="en-GB"/>
        </w:rPr>
        <w:t>7 7JA</w:t>
      </w:r>
      <w:r w:rsidRPr="00E87437">
        <w:rPr>
          <w:rFonts w:ascii="Lucida Sans Unicode" w:eastAsia="Times New Roman" w:hAnsi="Lucida Sans Unicode" w:cs="Lucida Sans Unicode"/>
          <w:color w:val="000000" w:themeColor="text1"/>
          <w:sz w:val="24"/>
          <w:szCs w:val="24"/>
          <w:lang w:eastAsia="en-GB"/>
        </w:rPr>
        <w:t xml:space="preserve">, and the neighbourhood in which it resides. </w:t>
      </w:r>
    </w:p>
    <w:tbl>
      <w:tblPr>
        <w:tblW w:w="8168" w:type="dxa"/>
        <w:shd w:val="clear" w:color="auto" w:fill="FFFFFF"/>
        <w:tblCellMar>
          <w:top w:w="15" w:type="dxa"/>
          <w:left w:w="15" w:type="dxa"/>
          <w:bottom w:w="15" w:type="dxa"/>
          <w:right w:w="15" w:type="dxa"/>
        </w:tblCellMar>
        <w:tblLook w:val="04A0" w:firstRow="1" w:lastRow="0" w:firstColumn="1" w:lastColumn="0" w:noHBand="0" w:noVBand="1"/>
      </w:tblPr>
      <w:tblGrid>
        <w:gridCol w:w="3572"/>
        <w:gridCol w:w="4596"/>
      </w:tblGrid>
      <w:tr w:rsidR="00C62FC1" w:rsidRPr="00C62FC1" w14:paraId="22ECC4A9" w14:textId="77777777" w:rsidTr="00C62FC1">
        <w:tc>
          <w:tcPr>
            <w:tcW w:w="0" w:type="auto"/>
            <w:tcBorders>
              <w:top w:val="single" w:sz="6" w:space="0" w:color="DDDDDD"/>
            </w:tcBorders>
            <w:shd w:val="clear" w:color="auto" w:fill="F5F5F5"/>
            <w:tcMar>
              <w:top w:w="120" w:type="dxa"/>
              <w:left w:w="120" w:type="dxa"/>
              <w:bottom w:w="120" w:type="dxa"/>
              <w:right w:w="120" w:type="dxa"/>
            </w:tcMar>
            <w:hideMark/>
          </w:tcPr>
          <w:p w14:paraId="3E4A252F"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Area Type</w:t>
            </w:r>
          </w:p>
        </w:tc>
        <w:tc>
          <w:tcPr>
            <w:tcW w:w="0" w:type="auto"/>
            <w:tcBorders>
              <w:top w:val="single" w:sz="6" w:space="0" w:color="DDDDDD"/>
            </w:tcBorders>
            <w:shd w:val="clear" w:color="auto" w:fill="F5F5F5"/>
            <w:tcMar>
              <w:top w:w="120" w:type="dxa"/>
              <w:left w:w="120" w:type="dxa"/>
              <w:bottom w:w="120" w:type="dxa"/>
              <w:right w:w="120" w:type="dxa"/>
            </w:tcMar>
            <w:hideMark/>
          </w:tcPr>
          <w:p w14:paraId="3D8142CF" w14:textId="77777777" w:rsidR="00C62FC1" w:rsidRPr="00C62FC1" w:rsidRDefault="00C62FC1"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r w:rsidRPr="00C62FC1">
              <w:rPr>
                <w:rFonts w:ascii="Lucida Sans Unicode" w:eastAsia="Times New Roman" w:hAnsi="Lucida Sans Unicode" w:cs="Lucida Sans Unicode"/>
                <w:b/>
                <w:bCs/>
                <w:color w:val="000000" w:themeColor="text1"/>
                <w:sz w:val="24"/>
                <w:szCs w:val="24"/>
                <w:lang w:eastAsia="en-GB"/>
              </w:rPr>
              <w:t>Urban</w:t>
            </w:r>
          </w:p>
        </w:tc>
      </w:tr>
      <w:tr w:rsidR="00C62FC1" w:rsidRPr="00C62FC1" w14:paraId="688611B7" w14:textId="77777777" w:rsidTr="00C62FC1">
        <w:tc>
          <w:tcPr>
            <w:tcW w:w="0" w:type="auto"/>
            <w:tcBorders>
              <w:top w:val="single" w:sz="6" w:space="0" w:color="DDDDDD"/>
            </w:tcBorders>
            <w:shd w:val="clear" w:color="auto" w:fill="FFFFFF"/>
            <w:tcMar>
              <w:top w:w="120" w:type="dxa"/>
              <w:left w:w="120" w:type="dxa"/>
              <w:bottom w:w="120" w:type="dxa"/>
              <w:right w:w="120" w:type="dxa"/>
            </w:tcMar>
            <w:hideMark/>
          </w:tcPr>
          <w:p w14:paraId="7041497B"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Local Authority</w:t>
            </w:r>
          </w:p>
        </w:tc>
        <w:tc>
          <w:tcPr>
            <w:tcW w:w="0" w:type="auto"/>
            <w:tcBorders>
              <w:top w:val="single" w:sz="6" w:space="0" w:color="DDDDDD"/>
            </w:tcBorders>
            <w:shd w:val="clear" w:color="auto" w:fill="FFFFFF"/>
            <w:tcMar>
              <w:top w:w="120" w:type="dxa"/>
              <w:left w:w="120" w:type="dxa"/>
              <w:bottom w:w="120" w:type="dxa"/>
              <w:right w:w="120" w:type="dxa"/>
            </w:tcMar>
            <w:hideMark/>
          </w:tcPr>
          <w:p w14:paraId="13ACD578" w14:textId="77777777" w:rsidR="00C62FC1" w:rsidRPr="00C62FC1" w:rsidRDefault="00C62FC1"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r w:rsidRPr="00C62FC1">
              <w:rPr>
                <w:rFonts w:ascii="Lucida Sans Unicode" w:eastAsia="Times New Roman" w:hAnsi="Lucida Sans Unicode" w:cs="Lucida Sans Unicode"/>
                <w:b/>
                <w:bCs/>
                <w:color w:val="000000" w:themeColor="text1"/>
                <w:sz w:val="24"/>
                <w:szCs w:val="24"/>
                <w:lang w:eastAsia="en-GB"/>
              </w:rPr>
              <w:t>Hounslow</w:t>
            </w:r>
          </w:p>
        </w:tc>
      </w:tr>
      <w:tr w:rsidR="00C62FC1" w:rsidRPr="00C62FC1" w14:paraId="7CBE807C" w14:textId="77777777" w:rsidTr="00C62FC1">
        <w:tc>
          <w:tcPr>
            <w:tcW w:w="0" w:type="auto"/>
            <w:tcBorders>
              <w:top w:val="single" w:sz="6" w:space="0" w:color="DDDDDD"/>
            </w:tcBorders>
            <w:shd w:val="clear" w:color="auto" w:fill="F9F9F9"/>
            <w:tcMar>
              <w:top w:w="120" w:type="dxa"/>
              <w:left w:w="120" w:type="dxa"/>
              <w:bottom w:w="120" w:type="dxa"/>
              <w:right w:w="120" w:type="dxa"/>
            </w:tcMar>
            <w:hideMark/>
          </w:tcPr>
          <w:p w14:paraId="7A62915D"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Ward</w:t>
            </w:r>
          </w:p>
        </w:tc>
        <w:tc>
          <w:tcPr>
            <w:tcW w:w="0" w:type="auto"/>
            <w:tcBorders>
              <w:top w:val="single" w:sz="6" w:space="0" w:color="DDDDDD"/>
            </w:tcBorders>
            <w:shd w:val="clear" w:color="auto" w:fill="F9F9F9"/>
            <w:tcMar>
              <w:top w:w="120" w:type="dxa"/>
              <w:left w:w="120" w:type="dxa"/>
              <w:bottom w:w="120" w:type="dxa"/>
              <w:right w:w="120" w:type="dxa"/>
            </w:tcMar>
            <w:hideMark/>
          </w:tcPr>
          <w:p w14:paraId="326F8E9A" w14:textId="77777777" w:rsidR="00C62FC1" w:rsidRPr="00C62FC1" w:rsidRDefault="00C22614"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hyperlink r:id="rId6" w:history="1">
              <w:r w:rsidR="00C62FC1" w:rsidRPr="00C62FC1">
                <w:rPr>
                  <w:rStyle w:val="Hyperlink"/>
                  <w:rFonts w:ascii="Lucida Sans Unicode" w:eastAsia="Times New Roman" w:hAnsi="Lucida Sans Unicode" w:cs="Lucida Sans Unicode"/>
                  <w:b/>
                  <w:bCs/>
                  <w:sz w:val="24"/>
                  <w:szCs w:val="24"/>
                  <w:lang w:eastAsia="en-GB"/>
                </w:rPr>
                <w:t>Heston West</w:t>
              </w:r>
            </w:hyperlink>
          </w:p>
        </w:tc>
      </w:tr>
      <w:tr w:rsidR="00C62FC1" w:rsidRPr="00C62FC1" w14:paraId="166DCD59" w14:textId="77777777" w:rsidTr="00C62FC1">
        <w:tc>
          <w:tcPr>
            <w:tcW w:w="0" w:type="auto"/>
            <w:tcBorders>
              <w:top w:val="single" w:sz="6" w:space="0" w:color="DDDDDD"/>
            </w:tcBorders>
            <w:shd w:val="clear" w:color="auto" w:fill="FFFFFF"/>
            <w:tcMar>
              <w:top w:w="120" w:type="dxa"/>
              <w:left w:w="120" w:type="dxa"/>
              <w:bottom w:w="120" w:type="dxa"/>
              <w:right w:w="120" w:type="dxa"/>
            </w:tcMar>
            <w:hideMark/>
          </w:tcPr>
          <w:p w14:paraId="33540D62"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Constituency</w:t>
            </w:r>
          </w:p>
        </w:tc>
        <w:tc>
          <w:tcPr>
            <w:tcW w:w="0" w:type="auto"/>
            <w:tcBorders>
              <w:top w:val="single" w:sz="6" w:space="0" w:color="DDDDDD"/>
            </w:tcBorders>
            <w:shd w:val="clear" w:color="auto" w:fill="FFFFFF"/>
            <w:tcMar>
              <w:top w:w="120" w:type="dxa"/>
              <w:left w:w="120" w:type="dxa"/>
              <w:bottom w:w="120" w:type="dxa"/>
              <w:right w:w="120" w:type="dxa"/>
            </w:tcMar>
            <w:hideMark/>
          </w:tcPr>
          <w:p w14:paraId="3A9237A7" w14:textId="77777777" w:rsidR="00C62FC1" w:rsidRPr="00C62FC1" w:rsidRDefault="00C22614"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hyperlink r:id="rId7" w:history="1">
              <w:r w:rsidR="00C62FC1" w:rsidRPr="00C62FC1">
                <w:rPr>
                  <w:rStyle w:val="Hyperlink"/>
                  <w:rFonts w:ascii="Lucida Sans Unicode" w:eastAsia="Times New Roman" w:hAnsi="Lucida Sans Unicode" w:cs="Lucida Sans Unicode"/>
                  <w:b/>
                  <w:bCs/>
                  <w:sz w:val="24"/>
                  <w:szCs w:val="24"/>
                  <w:lang w:eastAsia="en-GB"/>
                </w:rPr>
                <w:t>Feltham and Heston</w:t>
              </w:r>
            </w:hyperlink>
          </w:p>
        </w:tc>
      </w:tr>
      <w:tr w:rsidR="00C62FC1" w:rsidRPr="00C62FC1" w14:paraId="2E9EDED1" w14:textId="77777777" w:rsidTr="00C62FC1">
        <w:tc>
          <w:tcPr>
            <w:tcW w:w="0" w:type="auto"/>
            <w:tcBorders>
              <w:top w:val="single" w:sz="6" w:space="0" w:color="DDDDDD"/>
            </w:tcBorders>
            <w:shd w:val="clear" w:color="auto" w:fill="F9F9F9"/>
            <w:tcMar>
              <w:top w:w="120" w:type="dxa"/>
              <w:left w:w="120" w:type="dxa"/>
              <w:bottom w:w="120" w:type="dxa"/>
              <w:right w:w="120" w:type="dxa"/>
            </w:tcMar>
            <w:hideMark/>
          </w:tcPr>
          <w:p w14:paraId="0D6B9458"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Region</w:t>
            </w:r>
          </w:p>
        </w:tc>
        <w:tc>
          <w:tcPr>
            <w:tcW w:w="0" w:type="auto"/>
            <w:tcBorders>
              <w:top w:val="single" w:sz="6" w:space="0" w:color="DDDDDD"/>
            </w:tcBorders>
            <w:shd w:val="clear" w:color="auto" w:fill="F9F9F9"/>
            <w:tcMar>
              <w:top w:w="120" w:type="dxa"/>
              <w:left w:w="120" w:type="dxa"/>
              <w:bottom w:w="120" w:type="dxa"/>
              <w:right w:w="120" w:type="dxa"/>
            </w:tcMar>
            <w:hideMark/>
          </w:tcPr>
          <w:p w14:paraId="7326B29B" w14:textId="77777777" w:rsidR="00C62FC1" w:rsidRPr="00C62FC1" w:rsidRDefault="00C22614"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hyperlink r:id="rId8" w:history="1">
              <w:r w:rsidR="00C62FC1" w:rsidRPr="00C62FC1">
                <w:rPr>
                  <w:rStyle w:val="Hyperlink"/>
                  <w:rFonts w:ascii="Lucida Sans Unicode" w:eastAsia="Times New Roman" w:hAnsi="Lucida Sans Unicode" w:cs="Lucida Sans Unicode"/>
                  <w:b/>
                  <w:bCs/>
                  <w:sz w:val="24"/>
                  <w:szCs w:val="24"/>
                  <w:lang w:eastAsia="en-GB"/>
                </w:rPr>
                <w:t>London</w:t>
              </w:r>
            </w:hyperlink>
          </w:p>
        </w:tc>
      </w:tr>
      <w:tr w:rsidR="00C62FC1" w:rsidRPr="00C62FC1" w14:paraId="5165A4A3" w14:textId="77777777" w:rsidTr="00C62FC1">
        <w:tc>
          <w:tcPr>
            <w:tcW w:w="0" w:type="auto"/>
            <w:tcBorders>
              <w:top w:val="single" w:sz="6" w:space="0" w:color="DDDDDD"/>
            </w:tcBorders>
            <w:shd w:val="clear" w:color="auto" w:fill="FFFFFF"/>
            <w:tcMar>
              <w:top w:w="120" w:type="dxa"/>
              <w:left w:w="120" w:type="dxa"/>
              <w:bottom w:w="120" w:type="dxa"/>
              <w:right w:w="120" w:type="dxa"/>
            </w:tcMar>
            <w:hideMark/>
          </w:tcPr>
          <w:p w14:paraId="1FD6D12B" w14:textId="77777777" w:rsidR="00C62FC1" w:rsidRPr="00C62FC1"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r w:rsidRPr="00C62FC1">
              <w:rPr>
                <w:rFonts w:ascii="Lucida Sans Unicode" w:eastAsia="Times New Roman" w:hAnsi="Lucida Sans Unicode" w:cs="Lucida Sans Unicode"/>
                <w:color w:val="000000" w:themeColor="text1"/>
                <w:sz w:val="24"/>
                <w:szCs w:val="24"/>
                <w:lang w:eastAsia="en-GB"/>
              </w:rPr>
              <w:t>Country</w:t>
            </w:r>
          </w:p>
        </w:tc>
        <w:tc>
          <w:tcPr>
            <w:tcW w:w="0" w:type="auto"/>
            <w:tcBorders>
              <w:top w:val="single" w:sz="6" w:space="0" w:color="DDDDDD"/>
            </w:tcBorders>
            <w:shd w:val="clear" w:color="auto" w:fill="FFFFFF"/>
            <w:tcMar>
              <w:top w:w="120" w:type="dxa"/>
              <w:left w:w="120" w:type="dxa"/>
              <w:bottom w:w="120" w:type="dxa"/>
              <w:right w:w="120" w:type="dxa"/>
            </w:tcMar>
            <w:hideMark/>
          </w:tcPr>
          <w:p w14:paraId="0F231EEA" w14:textId="77777777" w:rsidR="00C62FC1" w:rsidRPr="00C62FC1" w:rsidRDefault="00C22614" w:rsidP="00C62FC1">
            <w:pPr>
              <w:spacing w:after="0" w:line="360" w:lineRule="auto"/>
              <w:textAlignment w:val="baseline"/>
              <w:rPr>
                <w:rFonts w:ascii="Lucida Sans Unicode" w:eastAsia="Times New Roman" w:hAnsi="Lucida Sans Unicode" w:cs="Lucida Sans Unicode"/>
                <w:b/>
                <w:bCs/>
                <w:color w:val="000000" w:themeColor="text1"/>
                <w:sz w:val="24"/>
                <w:szCs w:val="24"/>
                <w:lang w:eastAsia="en-GB"/>
              </w:rPr>
            </w:pPr>
            <w:hyperlink r:id="rId9" w:history="1">
              <w:r w:rsidR="00C62FC1" w:rsidRPr="00C62FC1">
                <w:rPr>
                  <w:rStyle w:val="Hyperlink"/>
                  <w:rFonts w:ascii="Lucida Sans Unicode" w:eastAsia="Times New Roman" w:hAnsi="Lucida Sans Unicode" w:cs="Lucida Sans Unicode"/>
                  <w:b/>
                  <w:bCs/>
                  <w:sz w:val="24"/>
                  <w:szCs w:val="24"/>
                  <w:lang w:eastAsia="en-GB"/>
                </w:rPr>
                <w:t>England</w:t>
              </w:r>
            </w:hyperlink>
          </w:p>
        </w:tc>
      </w:tr>
    </w:tbl>
    <w:p w14:paraId="5BFA709C" w14:textId="77777777" w:rsidR="00C62FC1" w:rsidRPr="00F54D1E" w:rsidRDefault="00C62FC1" w:rsidP="00C62FC1">
      <w:pPr>
        <w:spacing w:after="0" w:line="360" w:lineRule="auto"/>
        <w:textAlignment w:val="baseline"/>
        <w:rPr>
          <w:rFonts w:ascii="Lucida Sans Unicode" w:eastAsia="Times New Roman" w:hAnsi="Lucida Sans Unicode" w:cs="Lucida Sans Unicode"/>
          <w:color w:val="000000" w:themeColor="text1"/>
          <w:sz w:val="24"/>
          <w:szCs w:val="24"/>
          <w:lang w:eastAsia="en-GB"/>
        </w:rPr>
      </w:pPr>
    </w:p>
    <w:p w14:paraId="55E5729B" w14:textId="768A1D52" w:rsidR="00C62FC1" w:rsidRDefault="00C62FC1" w:rsidP="00C62FC1">
      <w:pPr>
        <w:shd w:val="clear" w:color="auto" w:fill="FFFFFF"/>
        <w:spacing w:before="300" w:after="150" w:line="225" w:lineRule="atLeast"/>
        <w:outlineLvl w:val="2"/>
        <w:rPr>
          <w:rFonts w:ascii="Lucida Sans Unicode" w:eastAsia="Times New Roman" w:hAnsi="Lucida Sans Unicode" w:cs="Lucida Sans Unicode"/>
          <w:color w:val="000000" w:themeColor="text1"/>
          <w:sz w:val="24"/>
          <w:szCs w:val="24"/>
          <w:u w:val="single"/>
          <w:lang w:eastAsia="en-GB"/>
        </w:rPr>
      </w:pPr>
      <w:r w:rsidRPr="00E156F6">
        <w:rPr>
          <w:rFonts w:ascii="Lucida Sans Unicode" w:eastAsia="Times New Roman" w:hAnsi="Lucida Sans Unicode" w:cs="Lucida Sans Unicode"/>
          <w:color w:val="000000" w:themeColor="text1"/>
          <w:sz w:val="24"/>
          <w:szCs w:val="24"/>
          <w:u w:val="single"/>
          <w:lang w:eastAsia="en-GB"/>
        </w:rPr>
        <w:t>House Prices</w:t>
      </w:r>
    </w:p>
    <w:p w14:paraId="326E4AD4" w14:textId="771F62F0" w:rsidR="00C62FC1" w:rsidRPr="00C62FC1" w:rsidRDefault="00C62FC1" w:rsidP="00C62FC1">
      <w:pPr>
        <w:shd w:val="clear" w:color="auto" w:fill="FFFFFF"/>
        <w:spacing w:before="300" w:after="150" w:line="225" w:lineRule="atLeast"/>
        <w:outlineLvl w:val="2"/>
        <w:rPr>
          <w:rFonts w:ascii="Lucida Sans Unicode" w:eastAsia="Times New Roman" w:hAnsi="Lucida Sans Unicode" w:cs="Lucida Sans Unicode"/>
          <w:color w:val="000000" w:themeColor="text1"/>
          <w:sz w:val="24"/>
          <w:szCs w:val="24"/>
          <w:lang w:eastAsia="en-GB"/>
        </w:rPr>
      </w:pPr>
      <w:r>
        <w:rPr>
          <w:rFonts w:ascii="Lucida Sans Unicode" w:eastAsia="Times New Roman" w:hAnsi="Lucida Sans Unicode" w:cs="Lucida Sans Unicode"/>
          <w:color w:val="000000" w:themeColor="text1"/>
          <w:sz w:val="24"/>
          <w:szCs w:val="24"/>
          <w:lang w:eastAsia="en-GB"/>
        </w:rPr>
        <w:t xml:space="preserve">There have been </w:t>
      </w:r>
      <w:r w:rsidRPr="00C62FC1">
        <w:rPr>
          <w:rFonts w:ascii="Lucida Sans Unicode" w:eastAsia="Times New Roman" w:hAnsi="Lucida Sans Unicode" w:cs="Lucida Sans Unicode"/>
          <w:color w:val="000000" w:themeColor="text1"/>
          <w:sz w:val="24"/>
          <w:szCs w:val="24"/>
          <w:lang w:eastAsia="en-GB"/>
        </w:rPr>
        <w:t>26 property sales since the beginning of 1995 in Northfield Road</w:t>
      </w:r>
      <w:r>
        <w:rPr>
          <w:rFonts w:ascii="Lucida Sans Unicode" w:eastAsia="Times New Roman" w:hAnsi="Lucida Sans Unicode" w:cs="Lucida Sans Unicode"/>
          <w:color w:val="000000" w:themeColor="text1"/>
          <w:sz w:val="24"/>
          <w:szCs w:val="24"/>
          <w:lang w:eastAsia="en-GB"/>
        </w:rPr>
        <w:t xml:space="preserve">. The </w:t>
      </w:r>
      <w:r w:rsidRPr="00C62FC1">
        <w:rPr>
          <w:rFonts w:ascii="Lucida Sans Unicode" w:eastAsia="Times New Roman" w:hAnsi="Lucida Sans Unicode" w:cs="Lucida Sans Unicode"/>
          <w:color w:val="000000" w:themeColor="text1"/>
          <w:sz w:val="24"/>
          <w:szCs w:val="24"/>
          <w:lang w:eastAsia="en-GB"/>
        </w:rPr>
        <w:t>Highest Sale</w:t>
      </w:r>
      <w:r>
        <w:rPr>
          <w:rFonts w:ascii="Lucida Sans Unicode" w:eastAsia="Times New Roman" w:hAnsi="Lucida Sans Unicode" w:cs="Lucida Sans Unicode"/>
          <w:color w:val="000000" w:themeColor="text1"/>
          <w:sz w:val="24"/>
          <w:szCs w:val="24"/>
          <w:lang w:eastAsia="en-GB"/>
        </w:rPr>
        <w:t xml:space="preserve"> made was </w:t>
      </w:r>
      <w:r w:rsidRPr="00C62FC1">
        <w:rPr>
          <w:rFonts w:ascii="Lucida Sans Unicode" w:eastAsia="Times New Roman" w:hAnsi="Lucida Sans Unicode" w:cs="Lucida Sans Unicode"/>
          <w:color w:val="000000" w:themeColor="text1"/>
          <w:sz w:val="24"/>
          <w:szCs w:val="24"/>
          <w:lang w:eastAsia="en-GB"/>
        </w:rPr>
        <w:t>£449,950</w:t>
      </w:r>
      <w:r w:rsidR="007208C6">
        <w:rPr>
          <w:rFonts w:ascii="Lucida Sans Unicode" w:eastAsia="Times New Roman" w:hAnsi="Lucida Sans Unicode" w:cs="Lucida Sans Unicode"/>
          <w:color w:val="000000" w:themeColor="text1"/>
          <w:sz w:val="24"/>
          <w:szCs w:val="24"/>
          <w:lang w:eastAsia="en-GB"/>
        </w:rPr>
        <w:t xml:space="preserve"> </w:t>
      </w:r>
      <w:r w:rsidRPr="00C62FC1">
        <w:rPr>
          <w:rFonts w:ascii="Lucida Sans Unicode" w:eastAsia="Times New Roman" w:hAnsi="Lucida Sans Unicode" w:cs="Lucida Sans Unicode"/>
          <w:color w:val="000000" w:themeColor="text1"/>
          <w:sz w:val="24"/>
          <w:szCs w:val="24"/>
          <w:lang w:eastAsia="en-GB"/>
        </w:rPr>
        <w:t>on 24th March 2016</w:t>
      </w:r>
      <w:r w:rsidR="007208C6">
        <w:rPr>
          <w:rFonts w:ascii="Lucida Sans Unicode" w:eastAsia="Times New Roman" w:hAnsi="Lucida Sans Unicode" w:cs="Lucida Sans Unicode"/>
          <w:color w:val="000000" w:themeColor="text1"/>
          <w:sz w:val="24"/>
          <w:szCs w:val="24"/>
          <w:lang w:eastAsia="en-GB"/>
        </w:rPr>
        <w:t>.</w:t>
      </w:r>
    </w:p>
    <w:p w14:paraId="3734761B" w14:textId="13A82DF8" w:rsidR="00C62FC1" w:rsidRDefault="00C62FC1" w:rsidP="00C62FC1">
      <w:pPr>
        <w:shd w:val="clear" w:color="auto" w:fill="FFFFFF"/>
        <w:spacing w:before="300" w:after="150" w:line="225" w:lineRule="atLeast"/>
        <w:outlineLvl w:val="2"/>
        <w:rPr>
          <w:noProof/>
        </w:rPr>
      </w:pPr>
      <w:r>
        <w:rPr>
          <w:noProof/>
        </w:rPr>
        <w:drawing>
          <wp:anchor distT="0" distB="0" distL="114300" distR="114300" simplePos="0" relativeHeight="251658240" behindDoc="0" locked="0" layoutInCell="1" allowOverlap="1" wp14:anchorId="5126D322" wp14:editId="77A91646">
            <wp:simplePos x="0" y="0"/>
            <wp:positionH relativeFrom="column">
              <wp:posOffset>54591</wp:posOffset>
            </wp:positionH>
            <wp:positionV relativeFrom="paragraph">
              <wp:posOffset>106168</wp:posOffset>
            </wp:positionV>
            <wp:extent cx="5145206" cy="2929527"/>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53" t="27951" r="50941" b="23335"/>
                    <a:stretch/>
                  </pic:blipFill>
                  <pic:spPr bwMode="auto">
                    <a:xfrm>
                      <a:off x="0" y="0"/>
                      <a:ext cx="5145206" cy="292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3CC40" w14:textId="1C16041B" w:rsidR="00C62FC1" w:rsidRDefault="00C62FC1" w:rsidP="00C62FC1">
      <w:pPr>
        <w:shd w:val="clear" w:color="auto" w:fill="FFFFFF"/>
        <w:spacing w:before="300" w:after="150" w:line="225" w:lineRule="atLeast"/>
        <w:outlineLvl w:val="2"/>
        <w:rPr>
          <w:rFonts w:ascii="Lucida Sans Unicode" w:eastAsia="Times New Roman" w:hAnsi="Lucida Sans Unicode" w:cs="Lucida Sans Unicode"/>
          <w:color w:val="000000" w:themeColor="text1"/>
          <w:sz w:val="24"/>
          <w:szCs w:val="24"/>
          <w:lang w:eastAsia="en-GB"/>
        </w:rPr>
      </w:pPr>
    </w:p>
    <w:p w14:paraId="77E9397C" w14:textId="5237B5B3" w:rsidR="00C62FC1" w:rsidRPr="00C62FC1" w:rsidRDefault="00C62FC1" w:rsidP="00C62FC1">
      <w:pPr>
        <w:shd w:val="clear" w:color="auto" w:fill="FFFFFF"/>
        <w:spacing w:before="300" w:after="150" w:line="225" w:lineRule="atLeast"/>
        <w:outlineLvl w:val="2"/>
        <w:rPr>
          <w:rFonts w:ascii="Lucida Sans Unicode" w:eastAsia="Times New Roman" w:hAnsi="Lucida Sans Unicode" w:cs="Lucida Sans Unicode"/>
          <w:color w:val="000000" w:themeColor="text1"/>
          <w:sz w:val="24"/>
          <w:szCs w:val="24"/>
          <w:lang w:eastAsia="en-GB"/>
        </w:rPr>
      </w:pPr>
    </w:p>
    <w:p w14:paraId="3961A7DA" w14:textId="77777777" w:rsidR="00C62FC1" w:rsidRPr="00EE2FCD" w:rsidRDefault="00C62FC1" w:rsidP="00C62FC1">
      <w:pPr>
        <w:shd w:val="clear" w:color="auto" w:fill="FFFFFF"/>
        <w:spacing w:before="300" w:after="150" w:line="225" w:lineRule="atLeast"/>
        <w:outlineLvl w:val="2"/>
        <w:rPr>
          <w:rFonts w:ascii="Lucida Sans Unicode" w:eastAsia="Times New Roman" w:hAnsi="Lucida Sans Unicode" w:cs="Lucida Sans Unicode"/>
          <w:color w:val="000000" w:themeColor="text1"/>
          <w:sz w:val="24"/>
          <w:szCs w:val="24"/>
          <w:u w:val="single"/>
          <w:lang w:eastAsia="en-GB"/>
        </w:rPr>
      </w:pPr>
      <w:r w:rsidRPr="00EE2FCD">
        <w:rPr>
          <w:rFonts w:ascii="Lucida Sans Unicode" w:eastAsia="Times New Roman" w:hAnsi="Lucida Sans Unicode" w:cs="Lucida Sans Unicode"/>
          <w:color w:val="000000" w:themeColor="text1"/>
          <w:sz w:val="24"/>
          <w:szCs w:val="24"/>
          <w:u w:val="single"/>
          <w:lang w:eastAsia="en-GB"/>
        </w:rPr>
        <w:t>Housing Tenure</w:t>
      </w:r>
      <w:r w:rsidRPr="00AC6579">
        <w:rPr>
          <w:rFonts w:ascii="Lucida Sans Unicode" w:eastAsia="Times New Roman" w:hAnsi="Lucida Sans Unicode" w:cs="Lucida Sans Unicode"/>
          <w:color w:val="000000" w:themeColor="text1"/>
          <w:sz w:val="24"/>
          <w:szCs w:val="24"/>
          <w:u w:val="single"/>
          <w:lang w:eastAsia="en-GB"/>
        </w:rPr>
        <w:t xml:space="preserve"> </w:t>
      </w:r>
    </w:p>
    <w:p w14:paraId="7BA2D70F" w14:textId="2B35A93E" w:rsidR="00C62FC1" w:rsidRDefault="007208C6" w:rsidP="00C62FC1">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color w:val="000000" w:themeColor="text1"/>
          <w:sz w:val="24"/>
          <w:szCs w:val="24"/>
          <w:lang w:eastAsia="en-GB"/>
        </w:rPr>
        <w:lastRenderedPageBreak/>
        <w:t xml:space="preserve">The area containing Northfield Road, Hounslow contains </w:t>
      </w:r>
      <w:r>
        <w:rPr>
          <w:rFonts w:ascii="Lucida Sans Unicode" w:eastAsia="Times New Roman" w:hAnsi="Lucida Sans Unicode" w:cs="Lucida Sans Unicode"/>
          <w:color w:val="000000" w:themeColor="text1"/>
          <w:sz w:val="24"/>
          <w:szCs w:val="24"/>
          <w:lang w:eastAsia="en-GB"/>
        </w:rPr>
        <w:t xml:space="preserve">an above </w:t>
      </w:r>
      <w:r w:rsidRPr="007208C6">
        <w:rPr>
          <w:rFonts w:ascii="Lucida Sans Unicode" w:eastAsia="Times New Roman" w:hAnsi="Lucida Sans Unicode" w:cs="Lucida Sans Unicode"/>
          <w:color w:val="000000" w:themeColor="text1"/>
          <w:sz w:val="24"/>
          <w:szCs w:val="24"/>
          <w:lang w:eastAsia="en-GB"/>
        </w:rPr>
        <w:t>average level of social housing - 31% of household spaces. This contrasts with the national average of just over 18%.</w:t>
      </w:r>
    </w:p>
    <w:p w14:paraId="0E43410C" w14:textId="77777777" w:rsidR="007208C6" w:rsidRDefault="007208C6" w:rsidP="00C62FC1">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p>
    <w:p w14:paraId="312151A9" w14:textId="77777777" w:rsidR="00C62FC1" w:rsidRDefault="00C62FC1" w:rsidP="00C62FC1">
      <w:pPr>
        <w:shd w:val="clear" w:color="auto" w:fill="FFFFFF"/>
        <w:spacing w:after="150" w:line="240" w:lineRule="auto"/>
        <w:rPr>
          <w:rFonts w:ascii="Lucida Sans Unicode" w:eastAsia="Times New Roman" w:hAnsi="Lucida Sans Unicode" w:cs="Lucida Sans Unicode"/>
          <w:color w:val="000000" w:themeColor="text1"/>
          <w:sz w:val="24"/>
          <w:szCs w:val="24"/>
          <w:u w:val="single"/>
          <w:lang w:eastAsia="en-GB"/>
        </w:rPr>
      </w:pPr>
      <w:r w:rsidRPr="00AC6579">
        <w:rPr>
          <w:rFonts w:ascii="Lucida Sans Unicode" w:eastAsia="Times New Roman" w:hAnsi="Lucida Sans Unicode" w:cs="Lucida Sans Unicode"/>
          <w:color w:val="000000" w:themeColor="text1"/>
          <w:sz w:val="24"/>
          <w:szCs w:val="24"/>
          <w:u w:val="single"/>
          <w:lang w:eastAsia="en-GB"/>
        </w:rPr>
        <w:t>Culture</w:t>
      </w:r>
    </w:p>
    <w:p w14:paraId="0C51D4E8" w14:textId="77777777" w:rsidR="007208C6" w:rsidRPr="007208C6" w:rsidRDefault="007208C6" w:rsidP="007208C6">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color w:val="000000" w:themeColor="text1"/>
          <w:sz w:val="24"/>
          <w:szCs w:val="24"/>
          <w:lang w:eastAsia="en-GB"/>
        </w:rPr>
        <w:t>Northfield Road, Hounslow can be considered more ethnically diverse than the UK average. As whole, the UK population claims itself as approximately 86% white, with residents of this area being 23% so.</w:t>
      </w:r>
    </w:p>
    <w:p w14:paraId="3A618FD7" w14:textId="77777777" w:rsidR="007208C6" w:rsidRPr="007208C6" w:rsidRDefault="007208C6" w:rsidP="007208C6">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p>
    <w:p w14:paraId="604FDDF6" w14:textId="4BD7F07D" w:rsidR="00C62FC1" w:rsidRDefault="007208C6" w:rsidP="007208C6">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color w:val="000000" w:themeColor="text1"/>
          <w:sz w:val="24"/>
          <w:szCs w:val="24"/>
          <w:lang w:eastAsia="en-GB"/>
        </w:rPr>
        <w:t>As a country with a diverse population, the UK is home to other sizable ethnic groups, with mixed ethnicity (2.1%), Indian (2.4%) and Pakistani (1.9%) being the largest groups reported.</w:t>
      </w:r>
    </w:p>
    <w:p w14:paraId="73030034" w14:textId="77777777" w:rsidR="00C62FC1" w:rsidRDefault="00C62FC1" w:rsidP="00C62FC1">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p>
    <w:p w14:paraId="552BC2ED" w14:textId="77777777" w:rsidR="00C62FC1" w:rsidRDefault="00C62FC1" w:rsidP="00C62FC1">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p>
    <w:p w14:paraId="0AE1D7A4" w14:textId="77777777" w:rsidR="00C62FC1" w:rsidRPr="00E87437" w:rsidRDefault="00C62FC1" w:rsidP="00C62FC1">
      <w:pPr>
        <w:shd w:val="clear" w:color="auto" w:fill="FFFFFF"/>
        <w:spacing w:after="150" w:line="240" w:lineRule="auto"/>
        <w:rPr>
          <w:rFonts w:ascii="Lucida Sans Unicode" w:eastAsia="Times New Roman" w:hAnsi="Lucida Sans Unicode" w:cs="Lucida Sans Unicode"/>
          <w:color w:val="000000" w:themeColor="text1"/>
          <w:sz w:val="24"/>
          <w:szCs w:val="24"/>
          <w:lang w:eastAsia="en-GB"/>
        </w:rPr>
      </w:pPr>
      <w:r w:rsidRPr="00E87437">
        <w:rPr>
          <w:rFonts w:ascii="Lucida Sans Unicode" w:eastAsia="Times New Roman" w:hAnsi="Lucida Sans Unicode" w:cs="Lucida Sans Unicode"/>
          <w:color w:val="000000" w:themeColor="text1"/>
          <w:sz w:val="24"/>
          <w:szCs w:val="24"/>
          <w:u w:val="single"/>
          <w:lang w:eastAsia="en-GB"/>
        </w:rPr>
        <w:t xml:space="preserve">Accessibility of local services </w:t>
      </w:r>
    </w:p>
    <w:p w14:paraId="151A6461" w14:textId="47EAC8E4" w:rsidR="00C62FC1" w:rsidRPr="00E87437" w:rsidRDefault="007208C6" w:rsidP="00C62FC1">
      <w:p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color w:val="000000" w:themeColor="text1"/>
          <w:sz w:val="24"/>
          <w:szCs w:val="24"/>
          <w:lang w:eastAsia="en-GB"/>
        </w:rPr>
        <w:t xml:space="preserve">Northfield Road </w:t>
      </w:r>
      <w:r w:rsidR="00C62FC1" w:rsidRPr="00E87437">
        <w:rPr>
          <w:rFonts w:ascii="Lucida Sans Unicode" w:eastAsia="Times New Roman" w:hAnsi="Lucida Sans Unicode" w:cs="Lucida Sans Unicode"/>
          <w:color w:val="000000" w:themeColor="text1"/>
          <w:sz w:val="24"/>
          <w:szCs w:val="24"/>
          <w:lang w:eastAsia="en-GB"/>
        </w:rPr>
        <w:t>is located in Hounslow</w:t>
      </w:r>
      <w:r w:rsidR="00C62FC1">
        <w:rPr>
          <w:rFonts w:ascii="Lucida Sans Unicode" w:eastAsia="Times New Roman" w:hAnsi="Lucida Sans Unicode" w:cs="Lucida Sans Unicode"/>
          <w:color w:val="000000" w:themeColor="text1"/>
          <w:sz w:val="24"/>
          <w:szCs w:val="24"/>
          <w:lang w:eastAsia="en-GB"/>
        </w:rPr>
        <w:t xml:space="preserve">, </w:t>
      </w:r>
      <w:r w:rsidR="00C62FC1" w:rsidRPr="00E87437">
        <w:rPr>
          <w:rFonts w:ascii="Lucida Sans Unicode" w:eastAsia="Times New Roman" w:hAnsi="Lucida Sans Unicode" w:cs="Lucida Sans Unicode"/>
          <w:color w:val="000000" w:themeColor="text1"/>
          <w:sz w:val="24"/>
          <w:szCs w:val="24"/>
          <w:lang w:eastAsia="en-GB"/>
        </w:rPr>
        <w:t>The London Borough of Hounslow is a west London based London borough that generates a section of outside of London. The borough comes from the central London area in the east side to the border with west side Surrey and it covers Isleworth, Brentford, and Chiswick in addition to the original Hounslow area.</w:t>
      </w:r>
    </w:p>
    <w:p w14:paraId="3089A0C0" w14:textId="77777777"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2AE8B27A" w14:textId="77777777"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3C13CC29" w14:textId="77777777"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5E8C1291" w14:textId="5F37903B"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E87437">
        <w:rPr>
          <w:rFonts w:ascii="Lucida Sans Unicode" w:eastAsia="Times New Roman" w:hAnsi="Lucida Sans Unicode" w:cs="Lucida Sans Unicode"/>
          <w:color w:val="000000" w:themeColor="text1"/>
          <w:sz w:val="24"/>
          <w:szCs w:val="24"/>
          <w:u w:val="single"/>
          <w:lang w:eastAsia="en-GB"/>
        </w:rPr>
        <w:t>Local Services Within 3 miles of</w:t>
      </w:r>
      <w:r>
        <w:rPr>
          <w:rFonts w:ascii="Lucida Sans Unicode" w:eastAsia="Times New Roman" w:hAnsi="Lucida Sans Unicode" w:cs="Lucida Sans Unicode"/>
          <w:color w:val="000000" w:themeColor="text1"/>
          <w:sz w:val="24"/>
          <w:szCs w:val="24"/>
          <w:u w:val="single"/>
          <w:lang w:eastAsia="en-GB"/>
        </w:rPr>
        <w:t xml:space="preserve"> </w:t>
      </w:r>
      <w:r w:rsidR="007208C6" w:rsidRPr="007208C6">
        <w:rPr>
          <w:rFonts w:ascii="Lucida Sans Unicode" w:eastAsia="Times New Roman" w:hAnsi="Lucida Sans Unicode" w:cs="Lucida Sans Unicode"/>
          <w:color w:val="000000" w:themeColor="text1"/>
          <w:sz w:val="24"/>
          <w:szCs w:val="24"/>
          <w:u w:val="single"/>
          <w:lang w:eastAsia="en-GB"/>
        </w:rPr>
        <w:t>Northfield Road</w:t>
      </w:r>
    </w:p>
    <w:p w14:paraId="3EB11E11" w14:textId="0BCDD756" w:rsidR="00C62FC1" w:rsidRPr="007208C6" w:rsidRDefault="00C62FC1" w:rsidP="007208C6">
      <w:pPr>
        <w:pStyle w:val="ListParagraph"/>
        <w:numPr>
          <w:ilvl w:val="0"/>
          <w:numId w:val="4"/>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lastRenderedPageBreak/>
        <w:t>Primary School</w:t>
      </w:r>
      <w:r w:rsidR="007208C6">
        <w:rPr>
          <w:rFonts w:ascii="Lucida Sans Unicode" w:eastAsia="Times New Roman" w:hAnsi="Lucida Sans Unicode" w:cs="Lucida Sans Unicode"/>
          <w:b/>
          <w:bCs/>
          <w:color w:val="000000" w:themeColor="text1"/>
          <w:sz w:val="24"/>
          <w:szCs w:val="24"/>
          <w:lang w:eastAsia="en-GB"/>
        </w:rPr>
        <w:t>:</w:t>
      </w:r>
      <w:r w:rsidR="007208C6" w:rsidRPr="007208C6">
        <w:t xml:space="preserve"> </w:t>
      </w:r>
      <w:r w:rsidR="007208C6" w:rsidRPr="007208C6">
        <w:rPr>
          <w:rFonts w:ascii="Lucida Sans Unicode" w:eastAsia="Times New Roman" w:hAnsi="Lucida Sans Unicode" w:cs="Lucida Sans Unicode"/>
          <w:color w:val="000000" w:themeColor="text1"/>
          <w:sz w:val="24"/>
          <w:szCs w:val="24"/>
          <w:lang w:eastAsia="en-GB"/>
        </w:rPr>
        <w:t>Berkeley Academy</w:t>
      </w:r>
      <w:r w:rsidR="007208C6">
        <w:rPr>
          <w:rFonts w:ascii="Lucida Sans Unicode" w:eastAsia="Times New Roman" w:hAnsi="Lucida Sans Unicode" w:cs="Lucida Sans Unicode"/>
          <w:b/>
          <w:bCs/>
          <w:color w:val="000000" w:themeColor="text1"/>
          <w:sz w:val="24"/>
          <w:szCs w:val="24"/>
          <w:lang w:eastAsia="en-GB"/>
        </w:rPr>
        <w:t>:</w:t>
      </w:r>
      <w:r w:rsidR="007208C6">
        <w:rPr>
          <w:rFonts w:ascii="Lucida Sans Unicode" w:eastAsia="Times New Roman" w:hAnsi="Lucida Sans Unicode" w:cs="Lucida Sans Unicode"/>
          <w:color w:val="000000" w:themeColor="text1"/>
          <w:sz w:val="24"/>
          <w:szCs w:val="24"/>
          <w:lang w:eastAsia="en-GB"/>
        </w:rPr>
        <w:t xml:space="preserve"> </w:t>
      </w:r>
      <w:r w:rsidR="007208C6" w:rsidRPr="007208C6">
        <w:rPr>
          <w:rFonts w:ascii="Lucida Sans Unicode" w:eastAsia="Times New Roman" w:hAnsi="Lucida Sans Unicode" w:cs="Lucida Sans Unicode"/>
          <w:color w:val="000000" w:themeColor="text1"/>
          <w:sz w:val="24"/>
          <w:szCs w:val="24"/>
          <w:lang w:eastAsia="en-GB"/>
        </w:rPr>
        <w:t>Cranford Lane, Heston, Hounslow, TW5 9HQ</w:t>
      </w:r>
    </w:p>
    <w:p w14:paraId="2BDB4067" w14:textId="07F62DB9" w:rsidR="00C62FC1" w:rsidRPr="007208C6" w:rsidRDefault="00C62FC1" w:rsidP="007208C6">
      <w:pPr>
        <w:pStyle w:val="ListParagraph"/>
        <w:numPr>
          <w:ilvl w:val="0"/>
          <w:numId w:val="4"/>
        </w:numPr>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Secondary School</w:t>
      </w:r>
      <w:r w:rsidR="007208C6" w:rsidRPr="007208C6">
        <w:rPr>
          <w:rFonts w:ascii="Lucida Sans Unicode" w:eastAsia="Times New Roman" w:hAnsi="Lucida Sans Unicode" w:cs="Lucida Sans Unicode"/>
          <w:b/>
          <w:bCs/>
          <w:color w:val="000000" w:themeColor="text1"/>
          <w:sz w:val="24"/>
          <w:szCs w:val="24"/>
          <w:lang w:eastAsia="en-GB"/>
        </w:rPr>
        <w:t>:</w:t>
      </w:r>
      <w:r w:rsidR="007208C6" w:rsidRPr="007208C6">
        <w:t xml:space="preserve"> </w:t>
      </w:r>
      <w:r w:rsidR="007208C6" w:rsidRPr="007208C6">
        <w:rPr>
          <w:rFonts w:ascii="Lucida Sans Unicode" w:eastAsia="Times New Roman" w:hAnsi="Lucida Sans Unicode" w:cs="Lucida Sans Unicode"/>
          <w:color w:val="000000" w:themeColor="text1"/>
          <w:sz w:val="24"/>
          <w:szCs w:val="24"/>
          <w:lang w:eastAsia="en-GB"/>
        </w:rPr>
        <w:t xml:space="preserve">Cranford Community college: High ST, Hounslow, TW5 9PD </w:t>
      </w:r>
    </w:p>
    <w:p w14:paraId="15427B2C" w14:textId="52C0DFBD" w:rsidR="00C62FC1" w:rsidRPr="007208C6" w:rsidRDefault="00C62FC1" w:rsidP="00C62FC1">
      <w:pPr>
        <w:pStyle w:val="ListParagraph"/>
        <w:numPr>
          <w:ilvl w:val="0"/>
          <w:numId w:val="4"/>
        </w:numPr>
        <w:spacing w:after="120" w:line="480" w:lineRule="auto"/>
        <w:textAlignment w:val="baseline"/>
        <w:rPr>
          <w:rFonts w:ascii="Lucida Sans Unicode" w:eastAsia="Times New Roman" w:hAnsi="Lucida Sans Unicode" w:cs="Lucida Sans Unicode"/>
          <w:b/>
          <w:bCs/>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Tube Station</w:t>
      </w:r>
      <w:r w:rsidR="007208C6">
        <w:rPr>
          <w:rFonts w:ascii="Lucida Sans Unicode" w:eastAsia="Times New Roman" w:hAnsi="Lucida Sans Unicode" w:cs="Lucida Sans Unicode"/>
          <w:b/>
          <w:bCs/>
          <w:color w:val="000000" w:themeColor="text1"/>
          <w:sz w:val="24"/>
          <w:szCs w:val="24"/>
          <w:lang w:eastAsia="en-GB"/>
        </w:rPr>
        <w:t xml:space="preserve">: </w:t>
      </w:r>
      <w:r w:rsidR="007208C6" w:rsidRPr="007208C6">
        <w:rPr>
          <w:rFonts w:ascii="Lucida Sans Unicode" w:eastAsia="Times New Roman" w:hAnsi="Lucida Sans Unicode" w:cs="Lucida Sans Unicode"/>
          <w:color w:val="000000" w:themeColor="text1"/>
          <w:sz w:val="24"/>
          <w:szCs w:val="24"/>
          <w:lang w:eastAsia="en-GB"/>
        </w:rPr>
        <w:t>Hounslow West Tube Station</w:t>
      </w:r>
      <w:r w:rsidR="007208C6">
        <w:rPr>
          <w:rFonts w:ascii="Lucida Sans Unicode" w:eastAsia="Times New Roman" w:hAnsi="Lucida Sans Unicode" w:cs="Lucida Sans Unicode"/>
          <w:color w:val="000000" w:themeColor="text1"/>
          <w:sz w:val="24"/>
          <w:szCs w:val="24"/>
          <w:lang w:eastAsia="en-GB"/>
        </w:rPr>
        <w:t xml:space="preserve">: </w:t>
      </w:r>
      <w:r w:rsidR="007208C6" w:rsidRPr="007208C6">
        <w:rPr>
          <w:rFonts w:ascii="Lucida Sans Unicode" w:eastAsia="Times New Roman" w:hAnsi="Lucida Sans Unicode" w:cs="Lucida Sans Unicode"/>
          <w:color w:val="000000" w:themeColor="text1"/>
          <w:sz w:val="24"/>
          <w:szCs w:val="24"/>
          <w:lang w:eastAsia="en-GB"/>
        </w:rPr>
        <w:t>Hounslow West Station, London Underground Ltd., Bath Rd, Hounslow, Middx, TW3 3DH</w:t>
      </w:r>
      <w:r w:rsidR="007208C6">
        <w:rPr>
          <w:rFonts w:ascii="Lucida Sans Unicode" w:eastAsia="Times New Roman" w:hAnsi="Lucida Sans Unicode" w:cs="Lucida Sans Unicode"/>
          <w:color w:val="000000" w:themeColor="text1"/>
          <w:sz w:val="24"/>
          <w:szCs w:val="24"/>
          <w:lang w:eastAsia="en-GB"/>
        </w:rPr>
        <w:t>.</w:t>
      </w:r>
    </w:p>
    <w:p w14:paraId="5CF0483F" w14:textId="6C6191AB" w:rsidR="00C62FC1" w:rsidRPr="007208C6" w:rsidRDefault="00C62FC1" w:rsidP="007208C6">
      <w:pPr>
        <w:pStyle w:val="ListParagraph"/>
        <w:numPr>
          <w:ilvl w:val="0"/>
          <w:numId w:val="4"/>
        </w:numPr>
        <w:spacing w:line="480" w:lineRule="auto"/>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Railway Station</w:t>
      </w:r>
      <w:r w:rsidR="007208C6" w:rsidRPr="007208C6">
        <w:rPr>
          <w:rFonts w:ascii="Lucida Sans Unicode" w:eastAsia="Times New Roman" w:hAnsi="Lucida Sans Unicode" w:cs="Lucida Sans Unicode"/>
          <w:b/>
          <w:bCs/>
          <w:color w:val="000000" w:themeColor="text1"/>
          <w:sz w:val="24"/>
          <w:szCs w:val="24"/>
          <w:lang w:eastAsia="en-GB"/>
        </w:rPr>
        <w:t xml:space="preserve">: </w:t>
      </w:r>
      <w:r w:rsidR="007208C6" w:rsidRPr="007208C6">
        <w:rPr>
          <w:rFonts w:ascii="Lucida Sans Unicode" w:eastAsia="Times New Roman" w:hAnsi="Lucida Sans Unicode" w:cs="Lucida Sans Unicode"/>
          <w:color w:val="000000" w:themeColor="text1"/>
          <w:sz w:val="24"/>
          <w:szCs w:val="24"/>
          <w:lang w:eastAsia="en-GB"/>
        </w:rPr>
        <w:t>Hayes &amp; Harlington Railway Station: Hayes &amp; Harlington station, Station Road, Hayes, Greater London, UB3 4BX</w:t>
      </w:r>
    </w:p>
    <w:p w14:paraId="091093C6" w14:textId="01415667" w:rsidR="00C62FC1" w:rsidRPr="007208C6" w:rsidRDefault="00C62FC1" w:rsidP="007208C6">
      <w:pPr>
        <w:pStyle w:val="ListParagraph"/>
        <w:numPr>
          <w:ilvl w:val="0"/>
          <w:numId w:val="4"/>
        </w:numPr>
        <w:spacing w:line="480" w:lineRule="auto"/>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Hospitals</w:t>
      </w:r>
      <w:r w:rsidR="007208C6" w:rsidRPr="007208C6">
        <w:rPr>
          <w:rFonts w:ascii="Lucida Sans Unicode" w:eastAsia="Times New Roman" w:hAnsi="Lucida Sans Unicode" w:cs="Lucida Sans Unicode"/>
          <w:b/>
          <w:bCs/>
          <w:color w:val="000000" w:themeColor="text1"/>
          <w:sz w:val="24"/>
          <w:szCs w:val="24"/>
          <w:lang w:eastAsia="en-GB"/>
        </w:rPr>
        <w:t xml:space="preserve">: </w:t>
      </w:r>
      <w:r w:rsidR="007208C6" w:rsidRPr="007208C6">
        <w:rPr>
          <w:rFonts w:ascii="Lucida Sans Unicode" w:eastAsia="Times New Roman" w:hAnsi="Lucida Sans Unicode" w:cs="Lucida Sans Unicode"/>
          <w:color w:val="000000" w:themeColor="text1"/>
          <w:sz w:val="24"/>
          <w:szCs w:val="24"/>
          <w:lang w:eastAsia="en-GB"/>
        </w:rPr>
        <w:t>Ealing Hospital: Ealing Hospital, Uxbridge Road, Southall, UB1 3HW</w:t>
      </w:r>
    </w:p>
    <w:p w14:paraId="5C01C235" w14:textId="03E9EB01" w:rsidR="00C62FC1" w:rsidRPr="00F239DB" w:rsidRDefault="00C62FC1" w:rsidP="00F239DB">
      <w:pPr>
        <w:pStyle w:val="ListParagraph"/>
        <w:numPr>
          <w:ilvl w:val="0"/>
          <w:numId w:val="4"/>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GP Practices</w:t>
      </w:r>
      <w:r w:rsidR="007208C6">
        <w:rPr>
          <w:rFonts w:ascii="Lucida Sans Unicode" w:eastAsia="Times New Roman" w:hAnsi="Lucida Sans Unicode" w:cs="Lucida Sans Unicode"/>
          <w:b/>
          <w:bCs/>
          <w:color w:val="000000" w:themeColor="text1"/>
          <w:sz w:val="24"/>
          <w:szCs w:val="24"/>
          <w:lang w:eastAsia="en-GB"/>
        </w:rPr>
        <w:t>:</w:t>
      </w:r>
      <w:r w:rsidR="007208C6" w:rsidRPr="007208C6">
        <w:t xml:space="preserve"> </w:t>
      </w:r>
      <w:r w:rsidR="007208C6" w:rsidRPr="00F239DB">
        <w:rPr>
          <w:rFonts w:ascii="Lucida Sans Unicode" w:eastAsia="Times New Roman" w:hAnsi="Lucida Sans Unicode" w:cs="Lucida Sans Unicode"/>
          <w:color w:val="000000" w:themeColor="text1"/>
          <w:sz w:val="24"/>
          <w:szCs w:val="24"/>
          <w:lang w:eastAsia="en-GB"/>
        </w:rPr>
        <w:t xml:space="preserve">Dr </w:t>
      </w:r>
      <w:proofErr w:type="spellStart"/>
      <w:r w:rsidR="007208C6" w:rsidRPr="00F239DB">
        <w:rPr>
          <w:rFonts w:ascii="Lucida Sans Unicode" w:eastAsia="Times New Roman" w:hAnsi="Lucida Sans Unicode" w:cs="Lucida Sans Unicode"/>
          <w:color w:val="000000" w:themeColor="text1"/>
          <w:sz w:val="24"/>
          <w:szCs w:val="24"/>
          <w:lang w:eastAsia="en-GB"/>
        </w:rPr>
        <w:t>Sood's</w:t>
      </w:r>
      <w:proofErr w:type="spellEnd"/>
      <w:r w:rsidR="007208C6" w:rsidRPr="00F239DB">
        <w:rPr>
          <w:rFonts w:ascii="Lucida Sans Unicode" w:eastAsia="Times New Roman" w:hAnsi="Lucida Sans Unicode" w:cs="Lucida Sans Unicode"/>
          <w:color w:val="000000" w:themeColor="text1"/>
          <w:sz w:val="24"/>
          <w:szCs w:val="24"/>
          <w:lang w:eastAsia="en-GB"/>
        </w:rPr>
        <w:t xml:space="preserve"> Practice</w:t>
      </w:r>
      <w:r w:rsidR="00F239DB" w:rsidRPr="00F239DB">
        <w:rPr>
          <w:rFonts w:ascii="Lucida Sans Unicode" w:eastAsia="Times New Roman" w:hAnsi="Lucida Sans Unicode" w:cs="Lucida Sans Unicode"/>
          <w:color w:val="000000" w:themeColor="text1"/>
          <w:sz w:val="24"/>
          <w:szCs w:val="24"/>
          <w:lang w:eastAsia="en-GB"/>
        </w:rPr>
        <w:t>: Heston Health Centre, Cranford Lane, Heston, Hounslow, TW5 9ER</w:t>
      </w:r>
    </w:p>
    <w:p w14:paraId="4A845CB2" w14:textId="3BE261B9" w:rsidR="00C62FC1" w:rsidRPr="00F239DB" w:rsidRDefault="00C62FC1" w:rsidP="00F239DB">
      <w:pPr>
        <w:pStyle w:val="ListParagraph"/>
        <w:numPr>
          <w:ilvl w:val="0"/>
          <w:numId w:val="4"/>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Dentist</w:t>
      </w:r>
      <w:r w:rsidR="00F239DB" w:rsidRPr="00F239DB">
        <w:rPr>
          <w:rFonts w:ascii="Lucida Sans Unicode" w:eastAsia="Times New Roman" w:hAnsi="Lucida Sans Unicode" w:cs="Lucida Sans Unicode"/>
          <w:color w:val="000000" w:themeColor="text1"/>
          <w:sz w:val="24"/>
          <w:szCs w:val="24"/>
          <w:lang w:eastAsia="en-GB"/>
        </w:rPr>
        <w:t xml:space="preserve">: </w:t>
      </w:r>
      <w:proofErr w:type="spellStart"/>
      <w:r w:rsidR="00F239DB" w:rsidRPr="00F239DB">
        <w:rPr>
          <w:rFonts w:ascii="Lucida Sans Unicode" w:eastAsia="Times New Roman" w:hAnsi="Lucida Sans Unicode" w:cs="Lucida Sans Unicode"/>
          <w:color w:val="000000" w:themeColor="text1"/>
          <w:sz w:val="24"/>
          <w:szCs w:val="24"/>
          <w:lang w:eastAsia="en-GB"/>
        </w:rPr>
        <w:t>Badenhorst</w:t>
      </w:r>
      <w:proofErr w:type="spellEnd"/>
      <w:r w:rsidR="00F239DB" w:rsidRPr="00F239DB">
        <w:rPr>
          <w:rFonts w:ascii="Lucida Sans Unicode" w:eastAsia="Times New Roman" w:hAnsi="Lucida Sans Unicode" w:cs="Lucida Sans Unicode"/>
          <w:color w:val="000000" w:themeColor="text1"/>
          <w:sz w:val="24"/>
          <w:szCs w:val="24"/>
          <w:lang w:eastAsia="en-GB"/>
        </w:rPr>
        <w:t xml:space="preserve"> &amp; Associates Dental </w:t>
      </w:r>
      <w:proofErr w:type="spellStart"/>
      <w:r w:rsidR="00F239DB" w:rsidRPr="00F239DB">
        <w:rPr>
          <w:rFonts w:ascii="Lucida Sans Unicode" w:eastAsia="Times New Roman" w:hAnsi="Lucida Sans Unicode" w:cs="Lucida Sans Unicode"/>
          <w:color w:val="000000" w:themeColor="text1"/>
          <w:sz w:val="24"/>
          <w:szCs w:val="24"/>
          <w:lang w:eastAsia="en-GB"/>
        </w:rPr>
        <w:t>Sugery</w:t>
      </w:r>
      <w:proofErr w:type="spellEnd"/>
      <w:r w:rsidR="00F239DB" w:rsidRPr="00F239DB">
        <w:rPr>
          <w:rFonts w:ascii="Lucida Sans Unicode" w:eastAsia="Times New Roman" w:hAnsi="Lucida Sans Unicode" w:cs="Lucida Sans Unicode"/>
          <w:color w:val="000000" w:themeColor="text1"/>
          <w:sz w:val="24"/>
          <w:szCs w:val="24"/>
          <w:lang w:eastAsia="en-GB"/>
        </w:rPr>
        <w:t>: 238 Vicarage Farm Road, Heston, Middlesex, London, TW5 0DP</w:t>
      </w:r>
    </w:p>
    <w:p w14:paraId="52E4F2A7" w14:textId="22C49DCB" w:rsidR="00C62FC1" w:rsidRPr="00F239DB" w:rsidRDefault="00C62FC1" w:rsidP="00F239DB">
      <w:pPr>
        <w:pStyle w:val="ListParagraph"/>
        <w:numPr>
          <w:ilvl w:val="0"/>
          <w:numId w:val="4"/>
        </w:num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7208C6">
        <w:rPr>
          <w:rFonts w:ascii="Lucida Sans Unicode" w:eastAsia="Times New Roman" w:hAnsi="Lucida Sans Unicode" w:cs="Lucida Sans Unicode"/>
          <w:b/>
          <w:bCs/>
          <w:color w:val="000000" w:themeColor="text1"/>
          <w:sz w:val="24"/>
          <w:szCs w:val="24"/>
          <w:lang w:eastAsia="en-GB"/>
        </w:rPr>
        <w:t>Optician</w:t>
      </w:r>
      <w:r w:rsidR="00F239DB">
        <w:rPr>
          <w:rFonts w:ascii="Lucida Sans Unicode" w:eastAsia="Times New Roman" w:hAnsi="Lucida Sans Unicode" w:cs="Lucida Sans Unicode"/>
          <w:b/>
          <w:bCs/>
          <w:color w:val="000000" w:themeColor="text1"/>
          <w:sz w:val="24"/>
          <w:szCs w:val="24"/>
          <w:lang w:eastAsia="en-GB"/>
        </w:rPr>
        <w:t>:</w:t>
      </w:r>
      <w:r w:rsidR="00F239DB" w:rsidRPr="00F239DB">
        <w:rPr>
          <w:rFonts w:ascii="Lucida Sans Unicode" w:eastAsia="Times New Roman" w:hAnsi="Lucida Sans Unicode" w:cs="Lucida Sans Unicode"/>
          <w:color w:val="000000" w:themeColor="text1"/>
          <w:sz w:val="24"/>
          <w:szCs w:val="24"/>
          <w:lang w:eastAsia="en-GB"/>
        </w:rPr>
        <w:t xml:space="preserve"> B W Martin</w:t>
      </w:r>
      <w:r w:rsidR="00F239DB">
        <w:rPr>
          <w:rFonts w:ascii="Lucida Sans Unicode" w:eastAsia="Times New Roman" w:hAnsi="Lucida Sans Unicode" w:cs="Lucida Sans Unicode"/>
          <w:color w:val="000000" w:themeColor="text1"/>
          <w:sz w:val="24"/>
          <w:szCs w:val="24"/>
          <w:lang w:eastAsia="en-GB"/>
        </w:rPr>
        <w:t>:</w:t>
      </w:r>
      <w:r w:rsidR="00F239DB" w:rsidRPr="00F239DB">
        <w:t xml:space="preserve"> </w:t>
      </w:r>
      <w:r w:rsidR="00F239DB" w:rsidRPr="00F239DB">
        <w:rPr>
          <w:rFonts w:ascii="Lucida Sans Unicode" w:eastAsia="Times New Roman" w:hAnsi="Lucida Sans Unicode" w:cs="Lucida Sans Unicode"/>
          <w:color w:val="000000" w:themeColor="text1"/>
          <w:sz w:val="24"/>
          <w:szCs w:val="24"/>
          <w:lang w:eastAsia="en-GB"/>
        </w:rPr>
        <w:t xml:space="preserve">15 </w:t>
      </w:r>
      <w:proofErr w:type="spellStart"/>
      <w:r w:rsidR="00F239DB" w:rsidRPr="00F239DB">
        <w:rPr>
          <w:rFonts w:ascii="Lucida Sans Unicode" w:eastAsia="Times New Roman" w:hAnsi="Lucida Sans Unicode" w:cs="Lucida Sans Unicode"/>
          <w:color w:val="000000" w:themeColor="text1"/>
          <w:sz w:val="24"/>
          <w:szCs w:val="24"/>
          <w:lang w:eastAsia="en-GB"/>
        </w:rPr>
        <w:t>Fairmead</w:t>
      </w:r>
      <w:proofErr w:type="spellEnd"/>
      <w:r w:rsidR="00F239DB" w:rsidRPr="00F239DB">
        <w:rPr>
          <w:rFonts w:ascii="Lucida Sans Unicode" w:eastAsia="Times New Roman" w:hAnsi="Lucida Sans Unicode" w:cs="Lucida Sans Unicode"/>
          <w:color w:val="000000" w:themeColor="text1"/>
          <w:sz w:val="24"/>
          <w:szCs w:val="24"/>
          <w:lang w:eastAsia="en-GB"/>
        </w:rPr>
        <w:t xml:space="preserve"> Close</w:t>
      </w:r>
      <w:r w:rsidR="00F239DB">
        <w:rPr>
          <w:rFonts w:ascii="Lucida Sans Unicode" w:eastAsia="Times New Roman" w:hAnsi="Lucida Sans Unicode" w:cs="Lucida Sans Unicode"/>
          <w:color w:val="000000" w:themeColor="text1"/>
          <w:sz w:val="24"/>
          <w:szCs w:val="24"/>
          <w:lang w:eastAsia="en-GB"/>
        </w:rPr>
        <w:t xml:space="preserve">, </w:t>
      </w:r>
      <w:r w:rsidR="00F239DB" w:rsidRPr="00F239DB">
        <w:rPr>
          <w:rFonts w:ascii="Lucida Sans Unicode" w:eastAsia="Times New Roman" w:hAnsi="Lucida Sans Unicode" w:cs="Lucida Sans Unicode"/>
          <w:color w:val="000000" w:themeColor="text1"/>
          <w:sz w:val="24"/>
          <w:szCs w:val="24"/>
          <w:lang w:eastAsia="en-GB"/>
        </w:rPr>
        <w:t>Heston</w:t>
      </w:r>
      <w:r w:rsidR="00F239DB">
        <w:rPr>
          <w:rFonts w:ascii="Lucida Sans Unicode" w:eastAsia="Times New Roman" w:hAnsi="Lucida Sans Unicode" w:cs="Lucida Sans Unicode"/>
          <w:color w:val="000000" w:themeColor="text1"/>
          <w:sz w:val="24"/>
          <w:szCs w:val="24"/>
          <w:lang w:eastAsia="en-GB"/>
        </w:rPr>
        <w:t xml:space="preserve">, </w:t>
      </w:r>
      <w:r w:rsidR="00F239DB" w:rsidRPr="00F239DB">
        <w:rPr>
          <w:rFonts w:ascii="Lucida Sans Unicode" w:eastAsia="Times New Roman" w:hAnsi="Lucida Sans Unicode" w:cs="Lucida Sans Unicode"/>
          <w:color w:val="000000" w:themeColor="text1"/>
          <w:sz w:val="24"/>
          <w:szCs w:val="24"/>
          <w:lang w:eastAsia="en-GB"/>
        </w:rPr>
        <w:t>Middlesex</w:t>
      </w:r>
      <w:r w:rsidR="00F239DB">
        <w:rPr>
          <w:rFonts w:ascii="Lucida Sans Unicode" w:eastAsia="Times New Roman" w:hAnsi="Lucida Sans Unicode" w:cs="Lucida Sans Unicode"/>
          <w:color w:val="000000" w:themeColor="text1"/>
          <w:sz w:val="24"/>
          <w:szCs w:val="24"/>
          <w:lang w:eastAsia="en-GB"/>
        </w:rPr>
        <w:t xml:space="preserve">, </w:t>
      </w:r>
      <w:r w:rsidR="00F239DB" w:rsidRPr="00F239DB">
        <w:rPr>
          <w:rFonts w:ascii="Lucida Sans Unicode" w:eastAsia="Times New Roman" w:hAnsi="Lucida Sans Unicode" w:cs="Lucida Sans Unicode"/>
          <w:color w:val="000000" w:themeColor="text1"/>
          <w:sz w:val="24"/>
          <w:szCs w:val="24"/>
          <w:lang w:eastAsia="en-GB"/>
        </w:rPr>
        <w:t>TW5 9JB</w:t>
      </w:r>
    </w:p>
    <w:p w14:paraId="343DD047" w14:textId="77777777" w:rsidR="00C62FC1" w:rsidRPr="00086C4C"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426C04F1" w14:textId="77777777" w:rsidR="00C62FC1" w:rsidRPr="00E87437"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45066086" w14:textId="77777777" w:rsidR="00C62FC1" w:rsidRPr="00E87437"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20B1DFC1" w14:textId="77777777" w:rsidR="00C62FC1" w:rsidRPr="00E87437"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p>
    <w:p w14:paraId="62E1B83E" w14:textId="11163658"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B61C15">
        <w:rPr>
          <w:rFonts w:ascii="Lucida Sans Unicode" w:eastAsia="Times New Roman" w:hAnsi="Lucida Sans Unicode" w:cs="Lucida Sans Unicode"/>
          <w:color w:val="000000" w:themeColor="text1"/>
          <w:sz w:val="24"/>
          <w:szCs w:val="24"/>
          <w:u w:val="single"/>
          <w:lang w:eastAsia="en-GB"/>
        </w:rPr>
        <w:lastRenderedPageBreak/>
        <w:t>Collection of publicly available local data</w:t>
      </w:r>
      <w:r w:rsidRPr="00E87437">
        <w:rPr>
          <w:rFonts w:ascii="Lucida Sans Unicode" w:eastAsia="Times New Roman" w:hAnsi="Lucida Sans Unicode" w:cs="Lucida Sans Unicode"/>
          <w:color w:val="000000" w:themeColor="text1"/>
          <w:sz w:val="24"/>
          <w:szCs w:val="24"/>
          <w:u w:val="single"/>
          <w:lang w:eastAsia="en-GB"/>
        </w:rPr>
        <w:t xml:space="preserve"> </w:t>
      </w:r>
    </w:p>
    <w:p w14:paraId="08660728" w14:textId="0849C667" w:rsidR="00C62FC1" w:rsidRPr="00B61C15"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u w:val="single"/>
          <w:lang w:eastAsia="en-GB"/>
        </w:rPr>
      </w:pPr>
      <w:r w:rsidRPr="00B61C15">
        <w:rPr>
          <w:rFonts w:ascii="Lucida Sans Unicode" w:eastAsia="Times New Roman" w:hAnsi="Lucida Sans Unicode" w:cs="Lucida Sans Unicode"/>
          <w:color w:val="000000" w:themeColor="text1"/>
          <w:sz w:val="24"/>
          <w:szCs w:val="24"/>
          <w:lang w:eastAsia="en-GB"/>
        </w:rPr>
        <w:t>In the 2011 census the population of Hounslow was 253,957 and is made up of approximately 50% females and 50% males.</w:t>
      </w:r>
    </w:p>
    <w:p w14:paraId="4D2D3AD5" w14:textId="77777777" w:rsidR="00C62FC1" w:rsidRPr="00B61C15"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B61C15">
        <w:rPr>
          <w:rFonts w:ascii="Lucida Sans Unicode" w:eastAsia="Times New Roman" w:hAnsi="Lucida Sans Unicode" w:cs="Lucida Sans Unicode"/>
          <w:color w:val="000000" w:themeColor="text1"/>
          <w:sz w:val="24"/>
          <w:szCs w:val="24"/>
          <w:lang w:eastAsia="en-GB"/>
        </w:rPr>
        <w:t>The average age of people in Hounslow is 35, while the median age is lower at 33.</w:t>
      </w:r>
    </w:p>
    <w:p w14:paraId="5B36EB26" w14:textId="685D33A5" w:rsidR="00C62FC1" w:rsidRDefault="00C62FC1" w:rsidP="00C62FC1">
      <w:pPr>
        <w:spacing w:after="120" w:line="480" w:lineRule="auto"/>
        <w:textAlignment w:val="baseline"/>
        <w:rPr>
          <w:rFonts w:ascii="Lucida Sans Unicode" w:eastAsia="Times New Roman" w:hAnsi="Lucida Sans Unicode" w:cs="Lucida Sans Unicode"/>
          <w:color w:val="000000" w:themeColor="text1"/>
          <w:sz w:val="24"/>
          <w:szCs w:val="24"/>
          <w:lang w:eastAsia="en-GB"/>
        </w:rPr>
      </w:pPr>
      <w:r w:rsidRPr="00B61C15">
        <w:rPr>
          <w:rFonts w:ascii="Lucida Sans Unicode" w:eastAsia="Times New Roman" w:hAnsi="Lucida Sans Unicode" w:cs="Lucida Sans Unicode"/>
          <w:color w:val="000000" w:themeColor="text1"/>
          <w:sz w:val="24"/>
          <w:szCs w:val="24"/>
          <w:lang w:eastAsia="en-GB"/>
        </w:rPr>
        <w:t>54.8% of people living in Hounslow were born in England. Other top answers for country of birth were 10.7% India, 2.8% Pakistan, 1.8% Kenya, 1.4% Ireland, 1.1% Somalia, 1.0% Sri Lanka, 0.9% Scotland, 0.8% Philippines, 0.8% North Africa.</w:t>
      </w:r>
    </w:p>
    <w:p w14:paraId="64E7EE9D" w14:textId="2A81B605" w:rsidR="00C62FC1" w:rsidRDefault="00C62FC1" w:rsidP="00C62FC1">
      <w:pPr>
        <w:spacing w:after="0" w:line="240" w:lineRule="auto"/>
        <w:rPr>
          <w:rFonts w:ascii="Lucida Sans Unicode" w:eastAsia="Times New Roman" w:hAnsi="Lucida Sans Unicode" w:cs="Lucida Sans Unicode"/>
          <w:color w:val="000000" w:themeColor="text1"/>
          <w:sz w:val="24"/>
          <w:szCs w:val="24"/>
          <w:u w:val="single"/>
          <w:lang w:eastAsia="en-GB"/>
        </w:rPr>
      </w:pPr>
      <w:r w:rsidRPr="006032BB">
        <w:rPr>
          <w:rFonts w:ascii="Lucida Sans Unicode" w:eastAsia="Times New Roman" w:hAnsi="Lucida Sans Unicode" w:cs="Lucida Sans Unicode"/>
          <w:color w:val="000000" w:themeColor="text1"/>
          <w:sz w:val="24"/>
          <w:szCs w:val="24"/>
          <w:u w:val="single"/>
          <w:lang w:eastAsia="en-GB"/>
        </w:rPr>
        <w:t>Crime Statistics</w:t>
      </w:r>
    </w:p>
    <w:p w14:paraId="30B9E6C3" w14:textId="54898394" w:rsidR="00C62FC1" w:rsidRPr="006032BB" w:rsidRDefault="00C62FC1" w:rsidP="00C62FC1">
      <w:pPr>
        <w:spacing w:after="0" w:line="240" w:lineRule="auto"/>
        <w:rPr>
          <w:rFonts w:ascii="Lucida Sans Unicode" w:eastAsia="Times New Roman" w:hAnsi="Lucida Sans Unicode" w:cs="Lucida Sans Unicode"/>
          <w:color w:val="000000" w:themeColor="text1"/>
          <w:sz w:val="24"/>
          <w:szCs w:val="24"/>
          <w:u w:val="single"/>
          <w:lang w:eastAsia="en-GB"/>
        </w:rPr>
      </w:pPr>
    </w:p>
    <w:p w14:paraId="66D685A1" w14:textId="5A6EE9E4" w:rsidR="00C62FC1"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r w:rsidRPr="00F239DB">
        <w:rPr>
          <w:rFonts w:ascii="Lucida Sans Unicode" w:eastAsia="Times New Roman" w:hAnsi="Lucida Sans Unicode" w:cs="Lucida Sans Unicode"/>
          <w:color w:val="000000" w:themeColor="text1"/>
          <w:sz w:val="24"/>
          <w:szCs w:val="24"/>
          <w:lang w:eastAsia="en-GB"/>
        </w:rPr>
        <w:t>In total 6085 crimes occurred within 1 mile of Northfield Road, Hounslow, TW5 9JG over the last 12 months February 2020 - January 2021.</w:t>
      </w:r>
    </w:p>
    <w:p w14:paraId="5043790B" w14:textId="2396E384" w:rsidR="00F239DB" w:rsidRDefault="00F239DB" w:rsidP="00C62FC1">
      <w:pPr>
        <w:spacing w:after="0" w:line="240" w:lineRule="auto"/>
        <w:rPr>
          <w:noProof/>
        </w:rPr>
      </w:pPr>
    </w:p>
    <w:p w14:paraId="65D0A7C6" w14:textId="6C0FADDC"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r>
        <w:rPr>
          <w:noProof/>
        </w:rPr>
        <w:drawing>
          <wp:anchor distT="0" distB="0" distL="114300" distR="114300" simplePos="0" relativeHeight="251659264" behindDoc="0" locked="0" layoutInCell="1" allowOverlap="1" wp14:anchorId="4706D80B" wp14:editId="43D03AE1">
            <wp:simplePos x="0" y="0"/>
            <wp:positionH relativeFrom="margin">
              <wp:posOffset>477672</wp:posOffset>
            </wp:positionH>
            <wp:positionV relativeFrom="paragraph">
              <wp:posOffset>13879</wp:posOffset>
            </wp:positionV>
            <wp:extent cx="3589361" cy="321194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06" t="21177" r="57116" b="13607"/>
                    <a:stretch/>
                  </pic:blipFill>
                  <pic:spPr bwMode="auto">
                    <a:xfrm>
                      <a:off x="0" y="0"/>
                      <a:ext cx="3589702" cy="321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465ED" w14:textId="64FDB6B3"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4ED15392" w14:textId="22555BE0" w:rsidR="00C62FC1"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
    <w:p w14:paraId="3FB26F33" w14:textId="2C3A8B5C"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5D0112AD" w14:textId="0D3650EA"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77CAE138" w14:textId="3D2F14BC"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523B3FA5" w14:textId="4605847E"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5CB8B0A9" w14:textId="345E29E6"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1B7A229D" w14:textId="378EB482"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78AFA009" w14:textId="049B7E0C"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5C3F40BD" w14:textId="01A37D36"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78073F54" w14:textId="49157AFE"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581C42DB" w14:textId="4F3DAA91" w:rsidR="00F239DB" w:rsidRDefault="00F239DB" w:rsidP="00C62FC1">
      <w:pPr>
        <w:spacing w:after="0" w:line="240" w:lineRule="auto"/>
        <w:rPr>
          <w:rFonts w:ascii="Lucida Sans Unicode" w:eastAsia="Times New Roman" w:hAnsi="Lucida Sans Unicode" w:cs="Lucida Sans Unicode"/>
          <w:color w:val="000000" w:themeColor="text1"/>
          <w:sz w:val="24"/>
          <w:szCs w:val="24"/>
          <w:lang w:eastAsia="en-GB"/>
        </w:rPr>
      </w:pPr>
    </w:p>
    <w:p w14:paraId="76B335CC" w14:textId="77777777" w:rsidR="00C62FC1"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
    <w:p w14:paraId="5423CA8B" w14:textId="77777777" w:rsidR="00C62FC1" w:rsidRPr="00B61C15" w:rsidRDefault="00C62FC1" w:rsidP="00C62FC1">
      <w:pPr>
        <w:spacing w:after="0" w:line="240" w:lineRule="auto"/>
        <w:rPr>
          <w:rFonts w:ascii="Lucida Sans Unicode" w:eastAsia="Times New Roman" w:hAnsi="Lucida Sans Unicode" w:cs="Lucida Sans Unicode"/>
          <w:color w:val="000000" w:themeColor="text1"/>
          <w:sz w:val="24"/>
          <w:szCs w:val="24"/>
          <w:u w:val="single"/>
          <w:lang w:eastAsia="en-GB"/>
        </w:rPr>
      </w:pPr>
      <w:r w:rsidRPr="00B61C15">
        <w:rPr>
          <w:rFonts w:ascii="Lucida Sans Unicode" w:eastAsia="Times New Roman" w:hAnsi="Lucida Sans Unicode" w:cs="Lucida Sans Unicode"/>
          <w:color w:val="000000" w:themeColor="text1"/>
          <w:sz w:val="24"/>
          <w:szCs w:val="24"/>
          <w:u w:val="single"/>
          <w:lang w:eastAsia="en-GB"/>
        </w:rPr>
        <w:t>Safeguarding</w:t>
      </w:r>
    </w:p>
    <w:p w14:paraId="7C1E2503" w14:textId="77777777" w:rsidR="00C62FC1" w:rsidRPr="002C2B5D"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C2B5D">
        <w:rPr>
          <w:rFonts w:ascii="Lucida Sans Unicode" w:eastAsia="Times New Roman" w:hAnsi="Lucida Sans Unicode" w:cs="Lucida Sans Unicode"/>
          <w:color w:val="000000" w:themeColor="text1"/>
          <w:sz w:val="24"/>
          <w:szCs w:val="24"/>
          <w:lang w:eastAsia="en-GB"/>
        </w:rPr>
        <w:t>There are no major concerns about the locality in which the home is based. There are low levels of crime, and the area is not highlighted by the local neighbourhood team or the MCSETO group as an area of concern. </w:t>
      </w:r>
    </w:p>
    <w:p w14:paraId="2B7EE139" w14:textId="77777777" w:rsidR="00C62FC1" w:rsidRPr="002C2B5D"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
    <w:p w14:paraId="3D93085F" w14:textId="27FF618A" w:rsidR="00C62FC1" w:rsidRPr="002C2B5D"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C2B5D">
        <w:rPr>
          <w:rFonts w:ascii="Lucida Sans Unicode" w:eastAsia="Times New Roman" w:hAnsi="Lucida Sans Unicode" w:cs="Lucida Sans Unicode"/>
          <w:color w:val="000000" w:themeColor="text1"/>
          <w:sz w:val="24"/>
          <w:szCs w:val="24"/>
          <w:lang w:eastAsia="en-GB"/>
        </w:rPr>
        <w:t>There are no concerns of young people being drawn into gang crime or anti-social behaviour in the area as a result of the locality of the home. The home’s location does not increase the potential for children to be targeted for sexual exploitation, there are a number of take-aways and shops locally which research has evidenced have been hot spots for the grooming and exploitation of children, however, the area in which</w:t>
      </w:r>
      <w:r w:rsidR="007208C6" w:rsidRPr="007208C6">
        <w:t xml:space="preserve"> </w:t>
      </w:r>
      <w:r w:rsidR="007208C6" w:rsidRPr="007208C6">
        <w:rPr>
          <w:rFonts w:ascii="Lucida Sans Unicode" w:eastAsia="Times New Roman" w:hAnsi="Lucida Sans Unicode" w:cs="Lucida Sans Unicode"/>
          <w:color w:val="000000" w:themeColor="text1"/>
          <w:sz w:val="24"/>
          <w:szCs w:val="24"/>
          <w:lang w:eastAsia="en-GB"/>
        </w:rPr>
        <w:t>Northfield Road</w:t>
      </w:r>
      <w:r w:rsidRPr="002C2B5D">
        <w:rPr>
          <w:rFonts w:ascii="Lucida Sans Unicode" w:eastAsia="Times New Roman" w:hAnsi="Lucida Sans Unicode" w:cs="Lucida Sans Unicode"/>
          <w:color w:val="000000" w:themeColor="text1"/>
          <w:sz w:val="24"/>
          <w:szCs w:val="24"/>
          <w:lang w:eastAsia="en-GB"/>
        </w:rPr>
        <w:t xml:space="preserve"> is located has not been an area of concern at the local multi-agency CSE, Missing and Trafficking operational group where this information is collated. </w:t>
      </w:r>
    </w:p>
    <w:p w14:paraId="4CB4F4FC" w14:textId="77777777" w:rsidR="00C62FC1" w:rsidRPr="002C2B5D"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p>
    <w:p w14:paraId="55274488" w14:textId="77777777" w:rsidR="00C62FC1" w:rsidRPr="002C2B5D"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C2B5D">
        <w:rPr>
          <w:rFonts w:ascii="Lucida Sans Unicode" w:eastAsia="Times New Roman" w:hAnsi="Lucida Sans Unicode" w:cs="Lucida Sans Unicode"/>
          <w:color w:val="000000" w:themeColor="text1"/>
          <w:sz w:val="24"/>
          <w:szCs w:val="24"/>
          <w:lang w:eastAsia="en-GB"/>
        </w:rPr>
        <w:t>The overall risk of the location of the home is assessed as being low risk. </w:t>
      </w:r>
    </w:p>
    <w:p w14:paraId="5E7CFF34" w14:textId="77777777" w:rsidR="00C62FC1" w:rsidRPr="002E5443" w:rsidRDefault="00C62FC1" w:rsidP="00C62FC1">
      <w:pPr>
        <w:rPr>
          <w:rFonts w:ascii="Lucida Sans Unicode" w:hAnsi="Lucida Sans Unicode" w:cs="Lucida Sans Unicode"/>
          <w:color w:val="000000" w:themeColor="text1"/>
          <w:sz w:val="24"/>
          <w:szCs w:val="24"/>
        </w:rPr>
      </w:pPr>
    </w:p>
    <w:p w14:paraId="7C575A02" w14:textId="77777777" w:rsidR="00C62FC1" w:rsidRPr="002E5443"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E5443">
        <w:rPr>
          <w:rFonts w:ascii="Lucida Sans Unicode" w:eastAsia="Times New Roman" w:hAnsi="Lucida Sans Unicode" w:cs="Lucida Sans Unicode"/>
          <w:color w:val="000000" w:themeColor="text1"/>
          <w:sz w:val="24"/>
          <w:szCs w:val="24"/>
          <w:u w:val="single"/>
          <w:lang w:eastAsia="en-GB"/>
        </w:rPr>
        <w:t>Consultation with appropriate local services </w:t>
      </w:r>
    </w:p>
    <w:p w14:paraId="3E25030D" w14:textId="77777777" w:rsidR="00C62FC1" w:rsidRPr="002E5443"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E5443">
        <w:rPr>
          <w:rFonts w:ascii="Lucida Sans Unicode" w:eastAsia="Times New Roman" w:hAnsi="Lucida Sans Unicode" w:cs="Lucida Sans Unicode"/>
          <w:color w:val="000000" w:themeColor="text1"/>
          <w:sz w:val="24"/>
          <w:szCs w:val="24"/>
          <w:lang w:eastAsia="en-GB"/>
        </w:rPr>
        <w:t>The Children’s home already has links within the local authority in order to consult about any local issues or individual issues with young people. </w:t>
      </w:r>
    </w:p>
    <w:p w14:paraId="2CF2DB2C" w14:textId="77777777" w:rsidR="00C62FC1" w:rsidRPr="002E5443" w:rsidRDefault="00C62FC1" w:rsidP="00C62FC1">
      <w:pPr>
        <w:spacing w:after="0" w:line="240" w:lineRule="auto"/>
        <w:rPr>
          <w:rFonts w:ascii="Lucida Sans Unicode" w:eastAsia="Times New Roman" w:hAnsi="Lucida Sans Unicode" w:cs="Lucida Sans Unicode"/>
          <w:color w:val="000000" w:themeColor="text1"/>
          <w:sz w:val="24"/>
          <w:szCs w:val="24"/>
          <w:lang w:eastAsia="en-GB"/>
        </w:rPr>
      </w:pPr>
      <w:r w:rsidRPr="002E5443">
        <w:rPr>
          <w:rFonts w:ascii="Lucida Sans Unicode" w:eastAsia="Times New Roman" w:hAnsi="Lucida Sans Unicode" w:cs="Lucida Sans Unicode"/>
          <w:color w:val="000000" w:themeColor="text1"/>
          <w:sz w:val="24"/>
          <w:szCs w:val="24"/>
          <w:lang w:eastAsia="en-GB"/>
        </w:rPr>
        <w:t>The key links for local services are detailed below and their responses to consultation on the location report. </w:t>
      </w:r>
    </w:p>
    <w:p w14:paraId="7BCEEB77" w14:textId="77777777" w:rsidR="00C62FC1" w:rsidRDefault="00C62FC1" w:rsidP="00C62FC1">
      <w:pPr>
        <w:spacing w:after="0" w:line="240" w:lineRule="auto"/>
        <w:rPr>
          <w:rFonts w:ascii="Arial" w:eastAsia="Times New Roman" w:hAnsi="Arial" w:cs="Arial"/>
          <w:color w:val="000000" w:themeColor="text1"/>
          <w:lang w:eastAsia="en-GB"/>
        </w:rPr>
      </w:pPr>
    </w:p>
    <w:p w14:paraId="4C2C352F" w14:textId="77777777" w:rsidR="00C62FC1" w:rsidRDefault="00C62FC1" w:rsidP="00C62FC1">
      <w:pPr>
        <w:spacing w:after="0" w:line="240" w:lineRule="auto"/>
        <w:rPr>
          <w:rFonts w:ascii="Arial" w:eastAsia="Times New Roman" w:hAnsi="Arial" w:cs="Arial"/>
          <w:color w:val="000000" w:themeColor="text1"/>
          <w:lang w:eastAsia="en-GB"/>
        </w:rPr>
      </w:pPr>
    </w:p>
    <w:p w14:paraId="570116C7" w14:textId="77777777" w:rsidR="00C62FC1" w:rsidRDefault="00C62FC1" w:rsidP="00C62FC1">
      <w:pPr>
        <w:spacing w:after="0" w:line="240" w:lineRule="auto"/>
        <w:rPr>
          <w:rFonts w:ascii="Arial" w:eastAsia="Times New Roman" w:hAnsi="Arial" w:cs="Arial"/>
          <w:color w:val="000000" w:themeColor="text1"/>
          <w:lang w:eastAsia="en-GB"/>
        </w:rPr>
      </w:pPr>
    </w:p>
    <w:p w14:paraId="5FD3ADCD" w14:textId="77777777" w:rsidR="00C62FC1" w:rsidRDefault="00C62FC1" w:rsidP="00C62FC1">
      <w:pPr>
        <w:spacing w:after="0" w:line="240" w:lineRule="auto"/>
        <w:rPr>
          <w:rFonts w:ascii="Arial" w:eastAsia="Times New Roman" w:hAnsi="Arial" w:cs="Arial"/>
          <w:color w:val="000000" w:themeColor="text1"/>
          <w:lang w:eastAsia="en-GB"/>
        </w:rPr>
      </w:pPr>
    </w:p>
    <w:p w14:paraId="56BF85AF" w14:textId="77777777" w:rsidR="00C62FC1" w:rsidRPr="00B61C15" w:rsidRDefault="00C62FC1" w:rsidP="00C62FC1">
      <w:pPr>
        <w:spacing w:after="0" w:line="240" w:lineRule="auto"/>
        <w:rPr>
          <w:rFonts w:ascii="Times New Roman" w:eastAsia="Times New Roman" w:hAnsi="Times New Roman" w:cs="Times New Roman"/>
          <w:color w:val="000000" w:themeColor="text1"/>
          <w:sz w:val="24"/>
          <w:szCs w:val="24"/>
          <w:lang w:eastAsia="en-GB"/>
        </w:rPr>
      </w:pPr>
    </w:p>
    <w:p w14:paraId="0C788037" w14:textId="77777777" w:rsidR="00C62FC1" w:rsidRPr="00B61C15" w:rsidRDefault="00C62FC1" w:rsidP="00C62FC1">
      <w:pPr>
        <w:spacing w:after="0" w:line="240" w:lineRule="auto"/>
        <w:rPr>
          <w:rFonts w:ascii="Times New Roman" w:eastAsia="Times New Roman" w:hAnsi="Times New Roman" w:cs="Times New Roman"/>
          <w:color w:val="000000" w:themeColor="text1"/>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706"/>
        <w:gridCol w:w="5310"/>
      </w:tblGrid>
      <w:tr w:rsidR="00C62FC1" w:rsidRPr="00B61C15" w14:paraId="25F03CE6"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B7834"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b/>
                <w:bCs/>
                <w:color w:val="000000" w:themeColor="text1"/>
                <w:lang w:eastAsia="en-GB"/>
              </w:rPr>
              <w:t>Local Service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F1B89"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b/>
                <w:bCs/>
                <w:color w:val="000000" w:themeColor="text1"/>
                <w:lang w:eastAsia="en-GB"/>
              </w:rPr>
              <w:t>Key Individual and contact details </w:t>
            </w:r>
          </w:p>
        </w:tc>
      </w:tr>
      <w:tr w:rsidR="00C62FC1" w:rsidRPr="00B61C15" w14:paraId="7D84BA92"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0D23"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Safeguarding (including Missing from Home, CSE)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DB96D" w14:textId="77777777" w:rsidR="00C62FC1" w:rsidRDefault="00C62FC1" w:rsidP="00976650">
            <w:pPr>
              <w:spacing w:after="0" w:line="24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Child protection line 02085834515</w:t>
            </w:r>
          </w:p>
          <w:p w14:paraId="374F6FE7"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childrenssocialcare@honslow.gov.uk</w:t>
            </w:r>
          </w:p>
        </w:tc>
      </w:tr>
      <w:tr w:rsidR="00C62FC1" w:rsidRPr="00B61C15" w14:paraId="75B4D554"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66215"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Crime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DA0F5"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Hounslow police 02085771212</w:t>
            </w:r>
          </w:p>
        </w:tc>
      </w:tr>
      <w:tr w:rsidR="00C62FC1" w:rsidRPr="00B61C15" w14:paraId="51A1B638"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9014F"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Local Probation / 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40F0A"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Phil Hopkins 02085836363 phil.hopkins@hounslow.gov.uk</w:t>
            </w:r>
          </w:p>
        </w:tc>
      </w:tr>
      <w:tr w:rsidR="00C62FC1" w:rsidRPr="00B61C15" w14:paraId="3646B5BE"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8560A"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Local School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99359" w14:textId="563B73A1" w:rsidR="00C62FC1" w:rsidRPr="00C22614" w:rsidRDefault="00B025C9" w:rsidP="00976650">
            <w:pPr>
              <w:spacing w:after="0" w:line="240" w:lineRule="auto"/>
              <w:rPr>
                <w:rFonts w:ascii="Times New Roman" w:eastAsia="Times New Roman" w:hAnsi="Times New Roman" w:cs="Times New Roman"/>
                <w:color w:val="000000" w:themeColor="text1"/>
                <w:sz w:val="24"/>
                <w:szCs w:val="24"/>
                <w:lang w:eastAsia="en-GB"/>
              </w:rPr>
            </w:pPr>
            <w:r w:rsidRPr="00C22614">
              <w:rPr>
                <w:rFonts w:ascii="Times New Roman" w:eastAsia="Times New Roman" w:hAnsi="Times New Roman" w:cs="Times New Roman"/>
                <w:color w:val="000000" w:themeColor="text1"/>
                <w:sz w:val="24"/>
                <w:szCs w:val="24"/>
                <w:lang w:eastAsia="en-GB"/>
              </w:rPr>
              <w:t xml:space="preserve">CRANFORD COMMUNITY COLLEGE TW5 9HQ </w:t>
            </w:r>
          </w:p>
        </w:tc>
      </w:tr>
      <w:tr w:rsidR="00C62FC1" w:rsidRPr="00B61C15" w14:paraId="768C622F"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70FE4"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Local Health Services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97DCF" w14:textId="277E3802" w:rsidR="00C62FC1" w:rsidRPr="00C22614" w:rsidRDefault="00B025C9" w:rsidP="00976650">
            <w:pPr>
              <w:spacing w:after="0" w:line="240" w:lineRule="auto"/>
              <w:rPr>
                <w:rFonts w:ascii="Times New Roman" w:eastAsia="Times New Roman" w:hAnsi="Times New Roman" w:cs="Times New Roman"/>
                <w:color w:val="000000" w:themeColor="text1"/>
                <w:sz w:val="24"/>
                <w:szCs w:val="24"/>
                <w:lang w:eastAsia="en-GB"/>
              </w:rPr>
            </w:pPr>
            <w:r w:rsidRPr="00C22614">
              <w:rPr>
                <w:rFonts w:ascii="Times New Roman" w:eastAsia="Times New Roman" w:hAnsi="Times New Roman" w:cs="Times New Roman"/>
                <w:color w:val="000000" w:themeColor="text1"/>
                <w:sz w:val="24"/>
                <w:szCs w:val="24"/>
                <w:lang w:eastAsia="en-GB"/>
              </w:rPr>
              <w:t>HESTON PRACTICE 02086303414</w:t>
            </w:r>
          </w:p>
        </w:tc>
      </w:tr>
      <w:tr w:rsidR="00C62FC1" w:rsidRPr="00B61C15" w14:paraId="167CAA70"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FAC2D" w14:textId="77777777" w:rsidR="00C62FC1" w:rsidRPr="00B61C15"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B61C15">
              <w:rPr>
                <w:rFonts w:ascii="Arial" w:eastAsia="Times New Roman" w:hAnsi="Arial" w:cs="Arial"/>
                <w:color w:val="000000" w:themeColor="text1"/>
                <w:sz w:val="20"/>
                <w:szCs w:val="20"/>
                <w:lang w:eastAsia="en-GB"/>
              </w:rPr>
              <w:t>Young People living in the home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CDAA4" w14:textId="3475C1DB" w:rsidR="00C62FC1" w:rsidRPr="00B61C15" w:rsidRDefault="00B025C9" w:rsidP="00976650">
            <w:pPr>
              <w:spacing w:after="0" w:line="24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r>
    </w:tbl>
    <w:p w14:paraId="47A34189" w14:textId="77777777" w:rsidR="00C62FC1" w:rsidRDefault="00C62FC1" w:rsidP="00C62FC1">
      <w:pPr>
        <w:rPr>
          <w:color w:val="000000" w:themeColor="text1"/>
        </w:rPr>
      </w:pPr>
    </w:p>
    <w:p w14:paraId="5D15FD1C" w14:textId="77777777" w:rsidR="00C62FC1" w:rsidRDefault="00C62FC1" w:rsidP="00C62FC1">
      <w:pPr>
        <w:rPr>
          <w:color w:val="000000" w:themeColor="text1"/>
        </w:rPr>
      </w:pPr>
    </w:p>
    <w:p w14:paraId="2F9BFAEE" w14:textId="77777777" w:rsidR="00C62FC1" w:rsidRPr="007C6849" w:rsidRDefault="00C62FC1" w:rsidP="00C62FC1">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u w:val="single"/>
          <w:lang w:eastAsia="en-GB"/>
        </w:rPr>
        <w:lastRenderedPageBreak/>
        <w:t>Risk Assessment and Risk Management Strategies </w:t>
      </w:r>
    </w:p>
    <w:tbl>
      <w:tblPr>
        <w:tblW w:w="0" w:type="auto"/>
        <w:tblCellMar>
          <w:top w:w="15" w:type="dxa"/>
          <w:left w:w="15" w:type="dxa"/>
          <w:bottom w:w="15" w:type="dxa"/>
          <w:right w:w="15" w:type="dxa"/>
        </w:tblCellMar>
        <w:tblLook w:val="04A0" w:firstRow="1" w:lastRow="0" w:firstColumn="1" w:lastColumn="0" w:noHBand="0" w:noVBand="1"/>
      </w:tblPr>
      <w:tblGrid>
        <w:gridCol w:w="2479"/>
        <w:gridCol w:w="2826"/>
        <w:gridCol w:w="1437"/>
        <w:gridCol w:w="1059"/>
        <w:gridCol w:w="1215"/>
      </w:tblGrid>
      <w:tr w:rsidR="00C62FC1" w:rsidRPr="007C6849" w14:paraId="2B7C5B4F"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65B8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Risk </w:t>
            </w:r>
          </w:p>
          <w:p w14:paraId="3F22D098"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35A91CAE"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Risk factors </w:t>
            </w:r>
          </w:p>
          <w:p w14:paraId="33BE014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Risk heightening factors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4A265"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Risk management strategies</w:t>
            </w:r>
          </w:p>
          <w:p w14:paraId="3316B1BE"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Protective factors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D9095"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Probability of harm occurring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04D58"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Extent of current harm / hazard</w:t>
            </w:r>
          </w:p>
          <w:p w14:paraId="0BF3D8B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D198E"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Overall risk rating </w:t>
            </w:r>
          </w:p>
          <w:p w14:paraId="6B5A1DD9"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(1-9)</w:t>
            </w:r>
          </w:p>
          <w:p w14:paraId="7B37EFAF"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1-3 low</w:t>
            </w:r>
          </w:p>
          <w:p w14:paraId="2BF31578"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3-6medium</w:t>
            </w:r>
          </w:p>
          <w:p w14:paraId="278B710A"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b/>
                <w:bCs/>
                <w:color w:val="000000" w:themeColor="text1"/>
                <w:lang w:eastAsia="en-GB"/>
              </w:rPr>
              <w:t>6-9 High</w:t>
            </w:r>
          </w:p>
        </w:tc>
      </w:tr>
      <w:tr w:rsidR="00C62FC1" w:rsidRPr="007C6849" w14:paraId="71E5267D"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7B4E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Busy Road </w:t>
            </w:r>
          </w:p>
          <w:p w14:paraId="7473B52B"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15FA15C1"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Crossing the road may be a risk to young people if they do not cross safely. </w:t>
            </w:r>
          </w:p>
          <w:p w14:paraId="36214C9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road in front of the home can be busier at different times of the day and is busier at the present time due to the construction opposite. </w:t>
            </w:r>
          </w:p>
          <w:p w14:paraId="36839DD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dual carriage way is not usually crossed by the young people to access their daily activities.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AECF0"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Young people are competent to cross the road and are able to go out independently and the road does not pose any additional risk to their </w:t>
            </w:r>
            <w:proofErr w:type="gramStart"/>
            <w:r w:rsidRPr="007C6849">
              <w:rPr>
                <w:rFonts w:ascii="Arial" w:eastAsia="Times New Roman" w:hAnsi="Arial" w:cs="Arial"/>
                <w:color w:val="000000" w:themeColor="text1"/>
                <w:lang w:eastAsia="en-GB"/>
              </w:rPr>
              <w:t>day to day</w:t>
            </w:r>
            <w:proofErr w:type="gramEnd"/>
            <w:r w:rsidRPr="007C6849">
              <w:rPr>
                <w:rFonts w:ascii="Arial" w:eastAsia="Times New Roman" w:hAnsi="Arial" w:cs="Arial"/>
                <w:color w:val="000000" w:themeColor="text1"/>
                <w:lang w:eastAsia="en-GB"/>
              </w:rPr>
              <w:t xml:space="preserve"> activities. </w:t>
            </w:r>
          </w:p>
          <w:p w14:paraId="3F7096FE"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If young people need to cross the dual carriage way young people will be encouraged to cross at the pedestrian crossings.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D6603"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F75D4"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81FB4"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r>
      <w:tr w:rsidR="00C62FC1" w:rsidRPr="007C6849" w14:paraId="58CB9728"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26B0A"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Local Take-away Shops </w:t>
            </w:r>
          </w:p>
          <w:p w14:paraId="1AD1528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6B589EB2"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CSE, Anti-social behaviour</w:t>
            </w:r>
          </w:p>
          <w:p w14:paraId="41CD0AB3"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Take-aways have been identified as venues where grooming and exploitation can occur. </w:t>
            </w:r>
          </w:p>
          <w:p w14:paraId="72204E90"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Local shops are also areas where anti-social behaviour can occur.</w:t>
            </w:r>
          </w:p>
          <w:p w14:paraId="5C72ECD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There have been no raised concerns from the MCSETO group of the local take-aways or shops near to </w:t>
            </w:r>
            <w:proofErr w:type="spellStart"/>
            <w:r>
              <w:rPr>
                <w:rFonts w:ascii="Arial" w:eastAsia="Times New Roman" w:hAnsi="Arial" w:cs="Arial"/>
                <w:color w:val="000000" w:themeColor="text1"/>
                <w:lang w:eastAsia="en-GB"/>
              </w:rPr>
              <w:t>Kavan</w:t>
            </w:r>
            <w:proofErr w:type="spellEnd"/>
            <w:r>
              <w:rPr>
                <w:rFonts w:ascii="Arial" w:eastAsia="Times New Roman" w:hAnsi="Arial" w:cs="Arial"/>
                <w:color w:val="000000" w:themeColor="text1"/>
                <w:lang w:eastAsia="en-GB"/>
              </w:rPr>
              <w:t xml:space="preserve"> Garden</w:t>
            </w:r>
          </w:p>
          <w:p w14:paraId="3FF4B7C4"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lastRenderedPageBreak/>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r w:rsidRPr="007C6849">
              <w:rPr>
                <w:rFonts w:ascii="Times New Roman" w:eastAsia="Times New Roman" w:hAnsi="Times New Roman" w:cs="Times New Roman"/>
                <w:color w:val="000000" w:themeColor="text1"/>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AB4DE"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29397A3F"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Young people have an understanding and awareness of CSE and grooming however, they are both identified as vulnerable to these risks. Whilst maintaining a balance of encouraging Independence and managing this risk young people will be offered staff company if they are going to the shop or to a take-away, if young people are undertaking independence skills staff will note the length of time a young person has gone to the shop and will meet a young person at the shop if they have not returned after 15 minutes to ensure they are safe. Staff will record any concerns on the CSE observation log </w:t>
            </w:r>
            <w:r w:rsidRPr="007C6849">
              <w:rPr>
                <w:rFonts w:ascii="Arial" w:eastAsia="Times New Roman" w:hAnsi="Arial" w:cs="Arial"/>
                <w:color w:val="000000" w:themeColor="text1"/>
                <w:lang w:eastAsia="en-GB"/>
              </w:rPr>
              <w:lastRenderedPageBreak/>
              <w:t>and this will be monitored and any patterns or concerns raised will result in additional actions – discussion with MCSETO chair, discussion with CSE Police Officer/ neighbourhood officer, update of individual risk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3954F"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3CA0C"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AF9BE"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r>
      <w:tr w:rsidR="00C62FC1" w:rsidRPr="007C6849" w14:paraId="63BE51DA"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2CF0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Local Pub &amp; pub car park </w:t>
            </w:r>
          </w:p>
          <w:p w14:paraId="707CC57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7DB0271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Anti-social behaviour</w:t>
            </w:r>
          </w:p>
          <w:p w14:paraId="69D98F6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Crime</w:t>
            </w:r>
          </w:p>
          <w:p w14:paraId="5A60273B"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Public disorder</w:t>
            </w:r>
          </w:p>
          <w:p w14:paraId="35CDEC15"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close proximity of the pub and the car park to Farnworth Road might mean that the young people hear noise and behaviour that might cause them some concern given their backgrounds. </w:t>
            </w:r>
          </w:p>
          <w:p w14:paraId="37E6BFD1"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This will be more of a problem on the weekends, at night or on public holidays when pubs tend to be busier. </w:t>
            </w:r>
          </w:p>
          <w:p w14:paraId="2A5974C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At these times the young people will be encouraged not to use the back gate of the home unless they are accompanied by the staff. The young people tend only to use this entrance when they are going out or coming in from the car with the staff. </w:t>
            </w:r>
          </w:p>
          <w:p w14:paraId="44E153C0"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car park has lighting but this is poor, additionally the back of the home is lit with a security light but this provides light to the back of the home only.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6D0B5"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04916F13"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There have been no reported incidents as a result of being so close to the pub, other than sometimes hearing noise at night. </w:t>
            </w:r>
          </w:p>
          <w:p w14:paraId="5A5ECBA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If incidents do occur then this will be reported to the local neighbourhood officers and the licensing department. </w:t>
            </w:r>
          </w:p>
          <w:p w14:paraId="01B85FE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home has a security light as an intruder alert and also provides some light when staff and young people are exiting and returning to the home from the car park. </w:t>
            </w:r>
          </w:p>
          <w:p w14:paraId="1944C3CB"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back gate of the home is locked of an evening and this cannot be opened from the car park.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7FB2A"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790B88D8"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B9C8"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3A1D1C7A"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A409A"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14ED03FA"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2</w:t>
            </w:r>
          </w:p>
        </w:tc>
      </w:tr>
      <w:tr w:rsidR="00C62FC1" w:rsidRPr="007C6849" w14:paraId="2B9A5073"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715B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Building works </w:t>
            </w:r>
          </w:p>
          <w:p w14:paraId="02E85763"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266D1EE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Heavy machinery </w:t>
            </w:r>
          </w:p>
          <w:p w14:paraId="43471E4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lastRenderedPageBreak/>
              <w:t>Roadwork’s</w:t>
            </w:r>
          </w:p>
          <w:p w14:paraId="1A6211B1"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Construction site</w:t>
            </w:r>
          </w:p>
          <w:p w14:paraId="3F4D831A"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The building works can provide extra traffic in the daytime when machines and deliveries are coming and going to the home. However, the site is closed from 4:30pm and there is security on site. </w:t>
            </w:r>
            <w:r w:rsidRPr="007C6849">
              <w:rPr>
                <w:rFonts w:ascii="Arial" w:eastAsia="Times New Roman" w:hAnsi="Arial" w:cs="Arial"/>
                <w:color w:val="000000" w:themeColor="text1"/>
                <w:lang w:eastAsia="en-GB"/>
              </w:rPr>
              <w:br/>
              <w:t>At the early stage of the build the site was targeted by thieves who stole some machinery and it now has permanent security.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B4115"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68186FE3" w14:textId="77777777" w:rsidR="00092BCD" w:rsidRDefault="00092BCD" w:rsidP="00976650">
            <w:pPr>
              <w:spacing w:after="0" w:line="240" w:lineRule="auto"/>
              <w:rPr>
                <w:rFonts w:ascii="Arial" w:eastAsia="Times New Roman" w:hAnsi="Arial" w:cs="Arial"/>
                <w:color w:val="000000" w:themeColor="text1"/>
                <w:lang w:eastAsia="en-GB"/>
              </w:rPr>
            </w:pPr>
          </w:p>
          <w:p w14:paraId="0B8AB195" w14:textId="77777777" w:rsidR="00092BCD" w:rsidRDefault="00092BCD" w:rsidP="00976650">
            <w:pPr>
              <w:spacing w:after="0" w:line="240" w:lineRule="auto"/>
              <w:rPr>
                <w:rFonts w:ascii="Arial" w:eastAsia="Times New Roman" w:hAnsi="Arial" w:cs="Arial"/>
                <w:color w:val="000000" w:themeColor="text1"/>
                <w:lang w:eastAsia="en-GB"/>
              </w:rPr>
            </w:pPr>
          </w:p>
          <w:p w14:paraId="13EC84CB" w14:textId="0C8954E6"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scheme has health and safety notices and is compliant with construction industry schemes to be good neighbours and reduce the impact of the work on the neighbourhood. </w:t>
            </w:r>
          </w:p>
          <w:p w14:paraId="73AF2221"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D49A5"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18BF09F3"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D5BEF"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73ECC38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6EF6F"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p>
          <w:p w14:paraId="53EC4EDD"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2</w:t>
            </w:r>
          </w:p>
        </w:tc>
      </w:tr>
      <w:tr w:rsidR="00C62FC1" w:rsidRPr="007C6849" w14:paraId="5D785EF4" w14:textId="77777777" w:rsidTr="009766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D0F49"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Alley way at the side of the home</w:t>
            </w:r>
          </w:p>
          <w:p w14:paraId="4210569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07D7788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Crime</w:t>
            </w:r>
          </w:p>
          <w:p w14:paraId="70370B42"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Feeling uncomfortable / scared. The alleyway is used by the local neighbours and community to get from the back of </w:t>
            </w:r>
            <w:proofErr w:type="gramStart"/>
            <w:r w:rsidRPr="007C6849">
              <w:rPr>
                <w:rFonts w:ascii="Arial" w:eastAsia="Times New Roman" w:hAnsi="Arial" w:cs="Arial"/>
                <w:color w:val="000000" w:themeColor="text1"/>
                <w:lang w:eastAsia="en-GB"/>
              </w:rPr>
              <w:t>Farnworth road</w:t>
            </w:r>
            <w:proofErr w:type="gramEnd"/>
            <w:r w:rsidRPr="007C6849">
              <w:rPr>
                <w:rFonts w:ascii="Arial" w:eastAsia="Times New Roman" w:hAnsi="Arial" w:cs="Arial"/>
                <w:color w:val="000000" w:themeColor="text1"/>
                <w:lang w:eastAsia="en-GB"/>
              </w:rPr>
              <w:t xml:space="preserve"> to the front as a short cut. The walkway is not lit and could potentially be a risk to young people of them feeling worried if they have to use this.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7E2BC" w14:textId="77777777" w:rsidR="00C62FC1" w:rsidRPr="007C6849" w:rsidRDefault="00C62FC1" w:rsidP="00976650">
            <w:pPr>
              <w:spacing w:after="240" w:line="240" w:lineRule="auto"/>
              <w:rPr>
                <w:rFonts w:ascii="Times New Roman" w:eastAsia="Times New Roman" w:hAnsi="Times New Roman" w:cs="Times New Roman"/>
                <w:color w:val="000000" w:themeColor="text1"/>
                <w:sz w:val="24"/>
                <w:szCs w:val="24"/>
                <w:lang w:eastAsia="en-GB"/>
              </w:rPr>
            </w:pPr>
            <w:r w:rsidRPr="007C6849">
              <w:rPr>
                <w:rFonts w:ascii="Times New Roman" w:eastAsia="Times New Roman" w:hAnsi="Times New Roman" w:cs="Times New Roman"/>
                <w:color w:val="000000" w:themeColor="text1"/>
                <w:sz w:val="24"/>
                <w:szCs w:val="24"/>
                <w:lang w:eastAsia="en-GB"/>
              </w:rPr>
              <w:br/>
            </w:r>
          </w:p>
          <w:p w14:paraId="4B81EE3C"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The young people do not tend to use this walkway, they would normally use the back gate to access the front of the home. </w:t>
            </w:r>
          </w:p>
          <w:p w14:paraId="529D4684"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 xml:space="preserve">However, if this becomes a </w:t>
            </w:r>
            <w:proofErr w:type="gramStart"/>
            <w:r w:rsidRPr="007C6849">
              <w:rPr>
                <w:rFonts w:ascii="Arial" w:eastAsia="Times New Roman" w:hAnsi="Arial" w:cs="Arial"/>
                <w:color w:val="000000" w:themeColor="text1"/>
                <w:lang w:eastAsia="en-GB"/>
              </w:rPr>
              <w:t>concern</w:t>
            </w:r>
            <w:proofErr w:type="gramEnd"/>
            <w:r w:rsidRPr="007C6849">
              <w:rPr>
                <w:rFonts w:ascii="Arial" w:eastAsia="Times New Roman" w:hAnsi="Arial" w:cs="Arial"/>
                <w:color w:val="000000" w:themeColor="text1"/>
                <w:lang w:eastAsia="en-GB"/>
              </w:rPr>
              <w:t xml:space="preserve"> we could look at improving the lighting in this area with the use of a security light as a deterrent. </w:t>
            </w:r>
          </w:p>
          <w:p w14:paraId="76A7242B"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38D3F"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3FEE54AC"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3197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04648895"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85EE6" w14:textId="77777777" w:rsidR="00C62FC1" w:rsidRPr="007C6849" w:rsidRDefault="00C62FC1" w:rsidP="00976650">
            <w:pPr>
              <w:spacing w:after="0" w:line="240" w:lineRule="auto"/>
              <w:rPr>
                <w:rFonts w:ascii="Times New Roman" w:eastAsia="Times New Roman" w:hAnsi="Times New Roman" w:cs="Times New Roman"/>
                <w:color w:val="000000" w:themeColor="text1"/>
                <w:sz w:val="24"/>
                <w:szCs w:val="24"/>
                <w:lang w:eastAsia="en-GB"/>
              </w:rPr>
            </w:pPr>
          </w:p>
          <w:p w14:paraId="4ABD5BD2" w14:textId="77777777" w:rsidR="00C62FC1" w:rsidRPr="007C6849" w:rsidRDefault="00C62FC1" w:rsidP="00976650">
            <w:pPr>
              <w:spacing w:before="360" w:after="175" w:line="240" w:lineRule="auto"/>
              <w:rPr>
                <w:rFonts w:ascii="Times New Roman" w:eastAsia="Times New Roman" w:hAnsi="Times New Roman" w:cs="Times New Roman"/>
                <w:color w:val="000000" w:themeColor="text1"/>
                <w:sz w:val="24"/>
                <w:szCs w:val="24"/>
                <w:lang w:eastAsia="en-GB"/>
              </w:rPr>
            </w:pPr>
            <w:r w:rsidRPr="007C6849">
              <w:rPr>
                <w:rFonts w:ascii="Arial" w:eastAsia="Times New Roman" w:hAnsi="Arial" w:cs="Arial"/>
                <w:color w:val="000000" w:themeColor="text1"/>
                <w:lang w:eastAsia="en-GB"/>
              </w:rPr>
              <w:t>1</w:t>
            </w:r>
          </w:p>
        </w:tc>
      </w:tr>
    </w:tbl>
    <w:p w14:paraId="6DDFA468" w14:textId="77777777" w:rsidR="00C62FC1" w:rsidRPr="007C6849" w:rsidRDefault="00C62FC1" w:rsidP="00C62FC1">
      <w:pPr>
        <w:rPr>
          <w:color w:val="000000" w:themeColor="text1"/>
        </w:rPr>
      </w:pPr>
    </w:p>
    <w:p w14:paraId="4C7280D5" w14:textId="77777777" w:rsidR="00EC18D2" w:rsidRDefault="00EC18D2"/>
    <w:sectPr w:rsidR="00EC18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3442"/>
    <w:multiLevelType w:val="multilevel"/>
    <w:tmpl w:val="0132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65966"/>
    <w:multiLevelType w:val="multilevel"/>
    <w:tmpl w:val="D65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554828"/>
    <w:multiLevelType w:val="hybridMultilevel"/>
    <w:tmpl w:val="C826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65463E"/>
    <w:multiLevelType w:val="multilevel"/>
    <w:tmpl w:val="0E4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FC1"/>
    <w:rsid w:val="00092BCD"/>
    <w:rsid w:val="007208C6"/>
    <w:rsid w:val="007F3263"/>
    <w:rsid w:val="00B025C9"/>
    <w:rsid w:val="00C22614"/>
    <w:rsid w:val="00C62FC1"/>
    <w:rsid w:val="00D746FC"/>
    <w:rsid w:val="00EC18D2"/>
    <w:rsid w:val="00F2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B0C6"/>
  <w15:chartTrackingRefBased/>
  <w15:docId w15:val="{8908C255-6642-4FE2-ABF6-27ADFFB5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FC1"/>
  </w:style>
  <w:style w:type="paragraph" w:styleId="Heading2">
    <w:name w:val="heading 2"/>
    <w:basedOn w:val="Normal"/>
    <w:next w:val="Normal"/>
    <w:link w:val="Heading2Char"/>
    <w:uiPriority w:val="9"/>
    <w:semiHidden/>
    <w:unhideWhenUsed/>
    <w:qFormat/>
    <w:rsid w:val="00C62F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62FC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2FC1"/>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62FC1"/>
    <w:rPr>
      <w:b/>
      <w:bCs/>
    </w:rPr>
  </w:style>
  <w:style w:type="character" w:styleId="Hyperlink">
    <w:name w:val="Hyperlink"/>
    <w:basedOn w:val="DefaultParagraphFont"/>
    <w:uiPriority w:val="99"/>
    <w:unhideWhenUsed/>
    <w:rsid w:val="00C62FC1"/>
    <w:rPr>
      <w:color w:val="0000FF"/>
      <w:u w:val="single"/>
    </w:rPr>
  </w:style>
  <w:style w:type="paragraph" w:styleId="ListParagraph">
    <w:name w:val="List Paragraph"/>
    <w:basedOn w:val="Normal"/>
    <w:uiPriority w:val="34"/>
    <w:qFormat/>
    <w:rsid w:val="00C62FC1"/>
    <w:pPr>
      <w:ind w:left="720"/>
      <w:contextualSpacing/>
    </w:pPr>
  </w:style>
  <w:style w:type="character" w:styleId="UnresolvedMention">
    <w:name w:val="Unresolved Mention"/>
    <w:basedOn w:val="DefaultParagraphFont"/>
    <w:uiPriority w:val="99"/>
    <w:semiHidden/>
    <w:unhideWhenUsed/>
    <w:rsid w:val="00C62FC1"/>
    <w:rPr>
      <w:color w:val="605E5C"/>
      <w:shd w:val="clear" w:color="auto" w:fill="E1DFDD"/>
    </w:rPr>
  </w:style>
  <w:style w:type="character" w:customStyle="1" w:styleId="Heading2Char">
    <w:name w:val="Heading 2 Char"/>
    <w:basedOn w:val="DefaultParagraphFont"/>
    <w:link w:val="Heading2"/>
    <w:uiPriority w:val="9"/>
    <w:semiHidden/>
    <w:rsid w:val="00C62FC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03673">
      <w:bodyDiv w:val="1"/>
      <w:marLeft w:val="0"/>
      <w:marRight w:val="0"/>
      <w:marTop w:val="0"/>
      <w:marBottom w:val="0"/>
      <w:divBdr>
        <w:top w:val="none" w:sz="0" w:space="0" w:color="auto"/>
        <w:left w:val="none" w:sz="0" w:space="0" w:color="auto"/>
        <w:bottom w:val="none" w:sz="0" w:space="0" w:color="auto"/>
        <w:right w:val="none" w:sz="0" w:space="0" w:color="auto"/>
      </w:divBdr>
    </w:div>
    <w:div w:id="1427965139">
      <w:bodyDiv w:val="1"/>
      <w:marLeft w:val="0"/>
      <w:marRight w:val="0"/>
      <w:marTop w:val="0"/>
      <w:marBottom w:val="0"/>
      <w:divBdr>
        <w:top w:val="none" w:sz="0" w:space="0" w:color="auto"/>
        <w:left w:val="none" w:sz="0" w:space="0" w:color="auto"/>
        <w:bottom w:val="none" w:sz="0" w:space="0" w:color="auto"/>
        <w:right w:val="none" w:sz="0" w:space="0" w:color="auto"/>
      </w:divBdr>
    </w:div>
    <w:div w:id="1656569658">
      <w:bodyDiv w:val="1"/>
      <w:marLeft w:val="0"/>
      <w:marRight w:val="0"/>
      <w:marTop w:val="0"/>
      <w:marBottom w:val="0"/>
      <w:divBdr>
        <w:top w:val="none" w:sz="0" w:space="0" w:color="auto"/>
        <w:left w:val="none" w:sz="0" w:space="0" w:color="auto"/>
        <w:bottom w:val="none" w:sz="0" w:space="0" w:color="auto"/>
        <w:right w:val="none" w:sz="0" w:space="0" w:color="auto"/>
      </w:divBdr>
    </w:div>
    <w:div w:id="173948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reetcheck.co.uk/region/lond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reetcheck.co.uk/constituency/feltham-and-hest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reetcheck.co.uk/ward/heston-west/e05000357"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treetcheck.co.uk/country/en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Jumoke Balogun</dc:creator>
  <cp:keywords/>
  <dc:description/>
  <cp:lastModifiedBy>Jumoke Balogun</cp:lastModifiedBy>
  <cp:revision>5</cp:revision>
  <dcterms:created xsi:type="dcterms:W3CDTF">2021-07-29T15:29:00Z</dcterms:created>
  <dcterms:modified xsi:type="dcterms:W3CDTF">2021-07-30T12:40:00Z</dcterms:modified>
</cp:coreProperties>
</file>